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napToGrid w:val="0"/>
        <w:spacing w:before="0" w:beforeAutospacing="0" w:after="0" w:afterAutospacing="0" w:line="540" w:lineRule="exact"/>
        <w:jc w:val="center"/>
        <w:textAlignment w:val="baseline"/>
        <w:rPr>
          <w:rFonts w:ascii="Times New Roman" w:hAnsi="Times New Roman" w:eastAsia="方正小标宋_GBK" w:cs="Times New Roman"/>
          <w:bCs/>
          <w:color w:val="auto"/>
          <w:sz w:val="44"/>
          <w:szCs w:val="44"/>
        </w:rPr>
      </w:pPr>
    </w:p>
    <w:p>
      <w:pPr>
        <w:pStyle w:val="15"/>
        <w:snapToGrid w:val="0"/>
        <w:spacing w:before="0" w:beforeAutospacing="0" w:after="0" w:afterAutospacing="0" w:line="540" w:lineRule="exact"/>
        <w:jc w:val="center"/>
        <w:textAlignment w:val="baseline"/>
        <w:rPr>
          <w:rFonts w:ascii="Times New Roman" w:hAnsi="Times New Roman" w:eastAsia="方正小标宋_GBK" w:cs="Times New Roman"/>
          <w:bCs/>
          <w:color w:val="auto"/>
          <w:sz w:val="44"/>
          <w:szCs w:val="44"/>
        </w:rPr>
      </w:pPr>
    </w:p>
    <w:p>
      <w:pPr>
        <w:pStyle w:val="15"/>
        <w:snapToGrid w:val="0"/>
        <w:spacing w:before="0" w:beforeAutospacing="0" w:after="0" w:afterAutospacing="0" w:line="540" w:lineRule="exact"/>
        <w:jc w:val="center"/>
        <w:textAlignment w:val="baseline"/>
        <w:rPr>
          <w:rFonts w:ascii="Times New Roman" w:hAnsi="Times New Roman" w:eastAsia="方正小标宋_GBK" w:cs="Times New Roman"/>
          <w:bCs/>
          <w:color w:val="auto"/>
          <w:sz w:val="44"/>
          <w:szCs w:val="44"/>
        </w:rPr>
      </w:pPr>
    </w:p>
    <w:p>
      <w:pPr>
        <w:pStyle w:val="15"/>
        <w:snapToGrid w:val="0"/>
        <w:spacing w:before="0" w:beforeAutospacing="0" w:after="0" w:afterAutospacing="0" w:line="540" w:lineRule="exact"/>
        <w:jc w:val="center"/>
        <w:textAlignment w:val="baseline"/>
        <w:rPr>
          <w:rFonts w:ascii="Times New Roman" w:hAnsi="Times New Roman" w:eastAsia="方正小标宋_GBK" w:cs="Times New Roman"/>
          <w:bCs/>
          <w:color w:val="auto"/>
          <w:sz w:val="44"/>
          <w:szCs w:val="44"/>
        </w:rPr>
      </w:pPr>
      <w:r>
        <w:rPr>
          <w:rFonts w:eastAsia="方正小标宋_GBK"/>
        </w:rPr>
        <w:pict>
          <v:shape id="_x0000_s1028" o:spid="_x0000_s1028" o:spt="136" type="#_x0000_t136" style="position:absolute;left:0pt;margin-left:-4.45pt;margin-top:2.9pt;height:62.35pt;width:442.2pt;z-index:-251656192;mso-width-relative:page;mso-height-relative:page;" fillcolor="#FF0000" filled="t" stroked="t" coordsize="21600,21600">
            <v:path/>
            <v:fill on="t" focussize="0,0"/>
            <v:stroke color="#FF0000"/>
            <v:imagedata o:title=""/>
            <o:lock v:ext="edit"/>
            <v:textpath on="t" fitshape="t" fitpath="t" trim="t" xscale="f" string="重庆市渝北区农业农村委员会文件" style="font-family:方正小标宋_GBK;font-size:36pt;v-text-align:center;"/>
          </v:shape>
        </w:pict>
      </w:r>
    </w:p>
    <w:p>
      <w:pPr>
        <w:pStyle w:val="15"/>
        <w:snapToGrid w:val="0"/>
        <w:spacing w:before="0" w:beforeAutospacing="0" w:after="0" w:afterAutospacing="0" w:line="540" w:lineRule="exact"/>
        <w:jc w:val="center"/>
        <w:textAlignment w:val="baseline"/>
        <w:rPr>
          <w:rFonts w:ascii="Times New Roman" w:hAnsi="Times New Roman" w:eastAsia="方正小标宋_GBK" w:cs="Times New Roman"/>
          <w:bCs/>
          <w:color w:val="auto"/>
          <w:sz w:val="44"/>
          <w:szCs w:val="44"/>
        </w:rPr>
      </w:pPr>
    </w:p>
    <w:p>
      <w:pPr>
        <w:pStyle w:val="15"/>
        <w:snapToGrid w:val="0"/>
        <w:spacing w:before="0" w:beforeAutospacing="0" w:after="0" w:afterAutospacing="0" w:line="540" w:lineRule="exact"/>
        <w:jc w:val="center"/>
        <w:textAlignment w:val="baseline"/>
        <w:rPr>
          <w:rFonts w:ascii="Times New Roman" w:hAnsi="Times New Roman" w:eastAsia="方正小标宋_GBK" w:cs="Times New Roman"/>
          <w:bCs/>
          <w:color w:val="auto"/>
          <w:sz w:val="44"/>
          <w:szCs w:val="44"/>
        </w:rPr>
      </w:pPr>
    </w:p>
    <w:p>
      <w:pPr>
        <w:pStyle w:val="15"/>
        <w:snapToGrid w:val="0"/>
        <w:spacing w:before="0" w:beforeAutospacing="0" w:after="0" w:afterAutospacing="0" w:line="400" w:lineRule="exact"/>
        <w:jc w:val="center"/>
        <w:textAlignment w:val="baseline"/>
        <w:rPr>
          <w:rFonts w:ascii="Times New Roman" w:hAnsi="Times New Roman" w:eastAsia="方正小标宋_GBK" w:cs="Times New Roman"/>
          <w:bCs/>
          <w:color w:val="auto"/>
          <w:sz w:val="44"/>
          <w:szCs w:val="44"/>
        </w:rPr>
      </w:pPr>
    </w:p>
    <w:p>
      <w:pPr>
        <w:pStyle w:val="15"/>
        <w:snapToGrid w:val="0"/>
        <w:spacing w:before="0" w:beforeAutospacing="0" w:after="0" w:afterAutospacing="0" w:line="560" w:lineRule="exact"/>
        <w:jc w:val="center"/>
        <w:textAlignment w:val="baseline"/>
        <w:rPr>
          <w:rFonts w:ascii="Times New Roman" w:hAnsi="Times New Roman" w:eastAsia="方正小标宋_GBK" w:cs="Times New Roman"/>
          <w:bCs/>
          <w:color w:val="auto"/>
          <w:sz w:val="44"/>
          <w:szCs w:val="44"/>
        </w:rPr>
      </w:pPr>
    </w:p>
    <w:p>
      <w:pPr>
        <w:spacing w:line="500" w:lineRule="exact"/>
        <w:jc w:val="center"/>
        <w:rPr>
          <w:rFonts w:eastAsia="方正仿宋_GBK"/>
          <w:sz w:val="34"/>
          <w:szCs w:val="34"/>
        </w:rPr>
      </w:pPr>
      <w:r>
        <w:rPr>
          <w:rFonts w:eastAsia="方正仿宋_GBK"/>
          <w:sz w:val="34"/>
          <w:szCs w:val="34"/>
        </w:rPr>
        <w:t>渝北农发〔202</w:t>
      </w:r>
      <w:r>
        <w:rPr>
          <w:rFonts w:hint="eastAsia" w:eastAsia="方正仿宋_GBK"/>
          <w:sz w:val="34"/>
          <w:szCs w:val="34"/>
          <w:lang w:val="en-US" w:eastAsia="zh-CN"/>
        </w:rPr>
        <w:t>5</w:t>
      </w:r>
      <w:r>
        <w:rPr>
          <w:rFonts w:eastAsia="方正仿宋_GBK"/>
          <w:sz w:val="34"/>
          <w:szCs w:val="34"/>
        </w:rPr>
        <w:t>〕</w:t>
      </w:r>
      <w:r>
        <w:rPr>
          <w:rFonts w:hint="eastAsia" w:eastAsia="方正仿宋_GBK"/>
          <w:sz w:val="34"/>
          <w:szCs w:val="34"/>
          <w:lang w:val="en-US" w:eastAsia="zh-CN"/>
        </w:rPr>
        <w:t>33</w:t>
      </w:r>
      <w:r>
        <w:rPr>
          <w:rFonts w:eastAsia="方正仿宋_GBK"/>
          <w:sz w:val="34"/>
          <w:szCs w:val="34"/>
        </w:rPr>
        <w:t>号</w:t>
      </w:r>
    </w:p>
    <w:p>
      <w:pPr>
        <w:pStyle w:val="15"/>
        <w:snapToGrid w:val="0"/>
        <w:spacing w:before="0" w:beforeAutospacing="0" w:after="0" w:afterAutospacing="0" w:line="540" w:lineRule="exact"/>
        <w:jc w:val="center"/>
        <w:textAlignment w:val="baseline"/>
        <w:rPr>
          <w:rFonts w:ascii="Times New Roman" w:hAnsi="Times New Roman" w:eastAsia="方正小标宋_GBK" w:cs="Times New Roman"/>
          <w:bCs/>
          <w:color w:val="auto"/>
          <w:sz w:val="44"/>
          <w:szCs w:val="44"/>
        </w:rPr>
      </w:pPr>
      <w:r>
        <w:rPr>
          <w:rFonts w:ascii="Times New Roman" w:hAnsi="Times New Roman" w:cs="Times New Roman"/>
          <w:szCs w:val="22"/>
        </w:rPr>
        <mc:AlternateContent>
          <mc:Choice Requires="wps">
            <w:drawing>
              <wp:anchor distT="0" distB="0" distL="114300" distR="114300" simplePos="0" relativeHeight="251659264" behindDoc="1" locked="0" layoutInCell="1" allowOverlap="1">
                <wp:simplePos x="0" y="0"/>
                <wp:positionH relativeFrom="column">
                  <wp:posOffset>-104775</wp:posOffset>
                </wp:positionH>
                <wp:positionV relativeFrom="paragraph">
                  <wp:posOffset>55880</wp:posOffset>
                </wp:positionV>
                <wp:extent cx="5615940" cy="0"/>
                <wp:effectExtent l="0" t="19050" r="3810" b="19050"/>
                <wp:wrapNone/>
                <wp:docPr id="3" name="直接连接符 3"/>
                <wp:cNvGraphicFramePr/>
                <a:graphic xmlns:a="http://schemas.openxmlformats.org/drawingml/2006/main">
                  <a:graphicData uri="http://schemas.microsoft.com/office/word/2010/wordprocessingShape">
                    <wps:wsp>
                      <wps:cNvCnPr/>
                      <wps:spPr>
                        <a:xfrm>
                          <a:off x="0" y="0"/>
                          <a:ext cx="5615940" cy="0"/>
                        </a:xfrm>
                        <a:prstGeom prst="line">
                          <a:avLst/>
                        </a:prstGeom>
                        <a:ln w="381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8.25pt;margin-top:4.4pt;height:0pt;width:442.2pt;z-index:-251657216;mso-width-relative:page;mso-height-relative:page;" filled="f" stroked="t" coordsize="21600,21600" o:gfxdata="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K5scS2AAAAAcBAAAPAAAAAAAA&#10;AAEAIAAAACIAAABkcnMvZG93bnJldi54bWxQSwECFAAUAAAACACHTuJAVfWhV9kBAACZAwAADgAA&#10;AAAAAAABACAAAAAnAQAAZHJzL2Uyb0RvYy54bWxQSwUGAAAAAAYABgBZAQAAcgUAAAAA&#10;">
                <v:fill on="f" focussize="0,0"/>
                <v:stroke weight="3pt" color="#FF0000" joinstyle="round"/>
                <v:imagedata o:title=""/>
                <o:lock v:ext="edit" aspectratio="f"/>
              </v:line>
            </w:pict>
          </mc:Fallback>
        </mc:AlternateContent>
      </w:r>
    </w:p>
    <w:p>
      <w:pPr>
        <w:pStyle w:val="15"/>
        <w:snapToGrid w:val="0"/>
        <w:spacing w:before="0" w:beforeAutospacing="0" w:after="0" w:afterAutospacing="0" w:line="520" w:lineRule="exact"/>
        <w:jc w:val="center"/>
        <w:textAlignment w:val="baseline"/>
        <w:rPr>
          <w:rFonts w:ascii="Times New Roman" w:hAnsi="Times New Roman" w:eastAsia="方正小标宋_GBK" w:cs="Times New Roman"/>
          <w:bCs/>
          <w:color w:val="auto"/>
          <w:sz w:val="44"/>
          <w:szCs w:val="44"/>
        </w:rPr>
      </w:pPr>
    </w:p>
    <w:p>
      <w:pPr>
        <w:pStyle w:val="15"/>
        <w:snapToGrid w:val="0"/>
        <w:spacing w:before="0" w:beforeAutospacing="0" w:after="0" w:afterAutospacing="0" w:line="520" w:lineRule="exact"/>
        <w:jc w:val="center"/>
        <w:textAlignment w:val="baseline"/>
        <w:rPr>
          <w:rFonts w:ascii="Times New Roman" w:hAnsi="Times New Roman" w:eastAsia="方正小标宋_GBK" w:cs="Times New Roman"/>
          <w:bCs/>
          <w:color w:val="auto"/>
          <w:sz w:val="44"/>
          <w:szCs w:val="44"/>
        </w:rPr>
      </w:pPr>
      <w:r>
        <w:rPr>
          <w:rFonts w:ascii="Times New Roman" w:hAnsi="Times New Roman" w:eastAsia="方正小标宋_GBK" w:cs="Times New Roman"/>
          <w:bCs/>
          <w:color w:val="auto"/>
          <w:sz w:val="44"/>
          <w:szCs w:val="44"/>
        </w:rPr>
        <w:t>重庆市渝北区农业农村委员会</w:t>
      </w:r>
    </w:p>
    <w:p>
      <w:pPr>
        <w:spacing w:line="560" w:lineRule="exact"/>
        <w:jc w:val="center"/>
        <w:rPr>
          <w:rFonts w:hint="eastAsia" w:eastAsia="方正小标宋_GBK"/>
          <w:color w:val="auto"/>
          <w:spacing w:val="-10"/>
          <w:sz w:val="44"/>
          <w:szCs w:val="44"/>
          <w:highlight w:val="none"/>
        </w:rPr>
      </w:pPr>
      <w:r>
        <w:rPr>
          <w:rFonts w:eastAsia="方正小标宋_GBK"/>
          <w:color w:val="auto"/>
          <w:spacing w:val="-10"/>
          <w:sz w:val="44"/>
          <w:szCs w:val="44"/>
          <w:highlight w:val="none"/>
        </w:rPr>
        <w:t>关于下达</w:t>
      </w:r>
      <w:r>
        <w:rPr>
          <w:rFonts w:hint="eastAsia" w:eastAsia="方正小标宋_GBK"/>
          <w:color w:val="auto"/>
          <w:spacing w:val="-10"/>
          <w:sz w:val="44"/>
          <w:szCs w:val="44"/>
          <w:highlight w:val="none"/>
        </w:rPr>
        <w:t>渝北区202</w:t>
      </w:r>
      <w:r>
        <w:rPr>
          <w:rFonts w:hint="eastAsia" w:eastAsia="方正小标宋_GBK"/>
          <w:color w:val="auto"/>
          <w:spacing w:val="-10"/>
          <w:sz w:val="44"/>
          <w:szCs w:val="44"/>
          <w:highlight w:val="none"/>
          <w:lang w:val="en-US" w:eastAsia="zh-CN"/>
        </w:rPr>
        <w:t>5</w:t>
      </w:r>
      <w:r>
        <w:rPr>
          <w:rFonts w:hint="eastAsia" w:eastAsia="方正小标宋_GBK"/>
          <w:color w:val="auto"/>
          <w:spacing w:val="-10"/>
          <w:sz w:val="44"/>
          <w:szCs w:val="44"/>
          <w:highlight w:val="none"/>
        </w:rPr>
        <w:t>年中央粮油生产保障等</w:t>
      </w:r>
    </w:p>
    <w:p>
      <w:pPr>
        <w:spacing w:line="560" w:lineRule="exact"/>
        <w:jc w:val="center"/>
        <w:rPr>
          <w:rFonts w:eastAsia="方正小标宋_GBK"/>
          <w:color w:val="auto"/>
          <w:spacing w:val="-10"/>
          <w:sz w:val="44"/>
          <w:szCs w:val="44"/>
          <w:highlight w:val="none"/>
        </w:rPr>
      </w:pPr>
      <w:r>
        <w:rPr>
          <w:rFonts w:hint="eastAsia" w:eastAsia="方正小标宋_GBK"/>
          <w:color w:val="auto"/>
          <w:sz w:val="44"/>
          <w:szCs w:val="44"/>
          <w:highlight w:val="none"/>
        </w:rPr>
        <w:t>项目</w:t>
      </w:r>
      <w:r>
        <w:rPr>
          <w:rFonts w:eastAsia="方正小标宋_GBK"/>
          <w:color w:val="auto"/>
          <w:spacing w:val="-10"/>
          <w:sz w:val="44"/>
          <w:szCs w:val="44"/>
          <w:highlight w:val="none"/>
        </w:rPr>
        <w:t>建设任务的通知</w:t>
      </w:r>
    </w:p>
    <w:p>
      <w:pPr>
        <w:shd w:val="clear" w:color="auto" w:fill="FFFFFF"/>
        <w:adjustRightInd w:val="0"/>
        <w:snapToGrid w:val="0"/>
        <w:spacing w:line="560" w:lineRule="exact"/>
        <w:rPr>
          <w:rFonts w:eastAsia="方正仿宋_GBK"/>
          <w:color w:val="000000"/>
          <w:sz w:val="32"/>
          <w:szCs w:val="32"/>
        </w:rPr>
      </w:pPr>
    </w:p>
    <w:p>
      <w:pPr>
        <w:keepNext w:val="0"/>
        <w:keepLines w:val="0"/>
        <w:pageBreakBefore w:val="0"/>
        <w:widowControl/>
        <w:kinsoku/>
        <w:wordWrap/>
        <w:overflowPunct/>
        <w:topLinePunct w:val="0"/>
        <w:autoSpaceDE/>
        <w:bidi w:val="0"/>
        <w:adjustRightInd w:val="0"/>
        <w:snapToGrid w:val="0"/>
        <w:spacing w:line="560" w:lineRule="exact"/>
        <w:textAlignment w:val="auto"/>
        <w:rPr>
          <w:rFonts w:ascii="Times New Roman" w:hAnsi="Times New Roman" w:eastAsia="方正仿宋_GBK" w:cs="Times New Roman"/>
          <w:color w:val="auto"/>
          <w:sz w:val="32"/>
          <w:szCs w:val="32"/>
          <w:highlight w:val="none"/>
        </w:rPr>
      </w:pPr>
      <w:r>
        <w:rPr>
          <w:rFonts w:hint="eastAsia" w:ascii="Times New Roman" w:hAnsi="Times New Roman" w:eastAsia="方正仿宋_GBK" w:cs="Times New Roman"/>
          <w:color w:val="auto"/>
          <w:sz w:val="32"/>
          <w:szCs w:val="32"/>
          <w:highlight w:val="none"/>
        </w:rPr>
        <w:t>各镇</w:t>
      </w:r>
      <w:r>
        <w:rPr>
          <w:rFonts w:ascii="Times New Roman" w:hAnsi="Times New Roman" w:eastAsia="方正仿宋_GBK" w:cs="Times New Roman"/>
          <w:color w:val="auto"/>
          <w:sz w:val="32"/>
          <w:szCs w:val="32"/>
          <w:highlight w:val="none"/>
        </w:rPr>
        <w:t>人民政府，有关街道办事处，各项目实施单位：</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为深入贯彻落实党的二十大以及中央经济工作会议、中央农村工作会议、全国两会精神，按照中央一号、市委一号文件部署要求，推进乡村全面振兴，推动农业农村现代化</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根据《重庆市农业农村委员会重庆市财政局关于做好202</w:t>
      </w: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年中央粮油生产保障等项目实施工作的通知》（渝农发〔202</w:t>
      </w: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w:t>
      </w:r>
      <w:r>
        <w:rPr>
          <w:rFonts w:hint="eastAsia" w:ascii="Times New Roman" w:hAnsi="Times New Roman" w:eastAsia="方正仿宋_GBK" w:cs="Times New Roman"/>
          <w:color w:val="auto"/>
          <w:sz w:val="32"/>
          <w:szCs w:val="32"/>
          <w:highlight w:val="none"/>
          <w:lang w:val="en-US" w:eastAsia="zh-CN"/>
        </w:rPr>
        <w:t>76</w:t>
      </w:r>
      <w:r>
        <w:rPr>
          <w:rFonts w:hint="default" w:ascii="Times New Roman" w:hAnsi="Times New Roman" w:eastAsia="方正仿宋_GBK" w:cs="Times New Roman"/>
          <w:color w:val="auto"/>
          <w:sz w:val="32"/>
          <w:szCs w:val="32"/>
          <w:highlight w:val="none"/>
        </w:rPr>
        <w:t>号）要求，现将渝北区202</w:t>
      </w: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年中央粮油生产保障等项目建设任务下达给你们，并就有关事项通知如下：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一、按照渝农发〔202</w:t>
      </w: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w:t>
      </w:r>
      <w:r>
        <w:rPr>
          <w:rFonts w:hint="eastAsia" w:ascii="Times New Roman" w:hAnsi="Times New Roman" w:eastAsia="方正仿宋_GBK" w:cs="Times New Roman"/>
          <w:color w:val="auto"/>
          <w:sz w:val="32"/>
          <w:szCs w:val="32"/>
          <w:highlight w:val="none"/>
          <w:lang w:val="en-US" w:eastAsia="zh-CN"/>
        </w:rPr>
        <w:t>76</w:t>
      </w:r>
      <w:r>
        <w:rPr>
          <w:rFonts w:hint="default" w:ascii="Times New Roman" w:hAnsi="Times New Roman" w:eastAsia="方正仿宋_GBK" w:cs="Times New Roman"/>
          <w:color w:val="auto"/>
          <w:sz w:val="32"/>
          <w:szCs w:val="32"/>
          <w:highlight w:val="none"/>
        </w:rPr>
        <w:t>号要求，我区紧扣中央财政资金重点支持领域和市级明确的重点工作任务，严格按照下达的项目任务清单，及时细化分解项目任务，加强资金使用统筹调度，客观公正组织项目申报，认真编制项目实施方案，明确</w:t>
      </w:r>
      <w:r>
        <w:rPr>
          <w:rFonts w:hint="eastAsia" w:ascii="Times New Roman" w:hAnsi="Times New Roman" w:eastAsia="方正仿宋_GBK" w:cs="Times New Roman"/>
          <w:color w:val="auto"/>
          <w:sz w:val="32"/>
          <w:szCs w:val="32"/>
          <w:highlight w:val="none"/>
          <w:lang w:val="en-US" w:eastAsia="zh-CN"/>
        </w:rPr>
        <w:t>了</w:t>
      </w:r>
      <w:r>
        <w:rPr>
          <w:rFonts w:hint="default" w:ascii="Times New Roman" w:hAnsi="Times New Roman" w:eastAsia="方正仿宋_GBK" w:cs="Times New Roman"/>
          <w:color w:val="auto"/>
          <w:sz w:val="32"/>
          <w:szCs w:val="32"/>
          <w:highlight w:val="none"/>
        </w:rPr>
        <w:t>2025年渝北区大豆玉米带状复合种植</w:t>
      </w:r>
      <w:r>
        <w:rPr>
          <w:rFonts w:hint="eastAsia" w:ascii="Times New Roman" w:hAnsi="Times New Roman" w:eastAsia="方正仿宋_GBK" w:cs="Times New Roman"/>
          <w:color w:val="auto"/>
          <w:sz w:val="32"/>
          <w:szCs w:val="32"/>
          <w:highlight w:val="none"/>
          <w:lang w:val="en-US" w:eastAsia="zh-CN"/>
        </w:rPr>
        <w:t>等8个项目实施方案</w:t>
      </w:r>
      <w:r>
        <w:rPr>
          <w:rFonts w:hint="default" w:ascii="Times New Roman" w:hAnsi="Times New Roman" w:eastAsia="方正仿宋_GBK" w:cs="Times New Roman"/>
          <w:color w:val="auto"/>
          <w:sz w:val="32"/>
          <w:szCs w:val="32"/>
          <w:highlight w:val="none"/>
        </w:rPr>
        <w:t>，并以《重庆市渝北区农业农村委员会重庆市渝北区财政局关于上报渝北区202</w:t>
      </w: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年中央粮油生产保障等项目实施方案备案的请示》（</w:t>
      </w:r>
      <w:r>
        <w:rPr>
          <w:rFonts w:hint="default" w:ascii="Times New Roman" w:hAnsi="Times New Roman" w:eastAsia="方正仿宋_GBK" w:cs="Times New Roman"/>
          <w:color w:val="auto"/>
          <w:sz w:val="32"/>
          <w:szCs w:val="32"/>
        </w:rPr>
        <w:t>渝北农文〔202</w:t>
      </w:r>
      <w:r>
        <w:rPr>
          <w:rFonts w:hint="eastAsia" w:ascii="Times New Roman" w:hAnsi="Times New Roman" w:eastAsia="方正仿宋_GBK" w:cs="Times New Roman"/>
          <w:color w:val="auto"/>
          <w:sz w:val="32"/>
          <w:szCs w:val="32"/>
          <w:lang w:val="en-US" w:eastAsia="zh-CN"/>
        </w:rPr>
        <w:t>5</w:t>
      </w:r>
      <w:r>
        <w:rPr>
          <w:rFonts w:hint="default"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lang w:val="en-US" w:eastAsia="zh-CN"/>
        </w:rPr>
        <w:t>47</w:t>
      </w:r>
      <w:r>
        <w:rPr>
          <w:rFonts w:hint="default" w:ascii="Times New Roman" w:hAnsi="Times New Roman" w:eastAsia="方正仿宋_GBK" w:cs="Times New Roman"/>
          <w:color w:val="auto"/>
          <w:sz w:val="32"/>
          <w:szCs w:val="32"/>
        </w:rPr>
        <w:t>号</w:t>
      </w:r>
      <w:r>
        <w:rPr>
          <w:rFonts w:hint="default" w:ascii="Times New Roman" w:hAnsi="Times New Roman" w:eastAsia="方正仿宋_GBK" w:cs="Times New Roman"/>
          <w:color w:val="auto"/>
          <w:sz w:val="32"/>
          <w:szCs w:val="32"/>
          <w:highlight w:val="none"/>
        </w:rPr>
        <w:t>）上报市农业农村委、市财政局核查备案。具体项目名称、建设地点、项目实施单位、建设内容、财政补助金额、财政支持环节和补助环节、绩效目标见各项目实施方案（附件1-</w:t>
      </w:r>
      <w:r>
        <w:rPr>
          <w:rFonts w:hint="eastAsia" w:ascii="Times New Roman" w:hAnsi="Times New Roman" w:eastAsia="方正仿宋_GBK" w:cs="Times New Roman"/>
          <w:color w:val="auto"/>
          <w:sz w:val="32"/>
          <w:szCs w:val="32"/>
          <w:highlight w:val="none"/>
          <w:lang w:val="en-US" w:eastAsia="zh-CN"/>
        </w:rPr>
        <w:t>8</w:t>
      </w:r>
      <w:r>
        <w:rPr>
          <w:rFonts w:hint="default" w:ascii="Times New Roman" w:hAnsi="Times New Roman" w:eastAsia="方正仿宋_GBK" w:cs="Times New Roman"/>
          <w:color w:val="auto"/>
          <w:sz w:val="32"/>
          <w:szCs w:val="32"/>
          <w:highlight w:val="none"/>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二、财政资金补助要求。严格按照《财政部农业农村部关于印发农业相关转移支付资金管理办法的通知》（财农〔2023〕11号）、《财政部农业农村部关于印发〈耕地建设与利用资金管理办法〉的通知》（财农〔2023〕12号）、《财政部农业农村部水利部关于印发〈农业防灾减灾和水利救灾资金管理办法〉的通知》（财农〔2023〕13号）和《重庆市农业农村委员会重庆市财政局关于做好202</w:t>
      </w: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年中央粮油生产保障等项目实施工作的通知》（渝农发〔202</w:t>
      </w: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w:t>
      </w:r>
      <w:r>
        <w:rPr>
          <w:rFonts w:hint="eastAsia" w:ascii="Times New Roman" w:hAnsi="Times New Roman" w:eastAsia="方正仿宋_GBK" w:cs="Times New Roman"/>
          <w:color w:val="auto"/>
          <w:sz w:val="32"/>
          <w:szCs w:val="32"/>
          <w:highlight w:val="none"/>
          <w:lang w:val="en-US" w:eastAsia="zh-CN"/>
        </w:rPr>
        <w:t>76</w:t>
      </w:r>
      <w:r>
        <w:rPr>
          <w:rFonts w:hint="default" w:ascii="Times New Roman" w:hAnsi="Times New Roman" w:eastAsia="方正仿宋_GBK" w:cs="Times New Roman"/>
          <w:color w:val="auto"/>
          <w:sz w:val="32"/>
          <w:szCs w:val="32"/>
          <w:highlight w:val="none"/>
        </w:rPr>
        <w:t>号）要求管理使用资金，严禁将资金用于平衡预算、偿还债务、兴建楼堂馆所、单位基本支出及工作经费等与项目无关的支出，严禁列支</w:t>
      </w:r>
      <w:r>
        <w:rPr>
          <w:rFonts w:hint="eastAsia" w:ascii="方正仿宋_GBK" w:hAnsi="方正仿宋_GBK" w:eastAsia="方正仿宋_GBK" w:cs="方正仿宋_GBK"/>
          <w:color w:val="auto"/>
          <w:sz w:val="32"/>
          <w:szCs w:val="32"/>
          <w:highlight w:val="none"/>
        </w:rPr>
        <w:t>“三公”</w:t>
      </w:r>
      <w:r>
        <w:rPr>
          <w:rFonts w:hint="default" w:ascii="Times New Roman" w:hAnsi="Times New Roman" w:eastAsia="方正仿宋_GBK" w:cs="Times New Roman"/>
          <w:color w:val="auto"/>
          <w:sz w:val="32"/>
          <w:szCs w:val="32"/>
          <w:highlight w:val="none"/>
        </w:rPr>
        <w:t>经费和以学习考察为名的参观旅游支出。会议费、培训费、差旅费等支出要严格执行《重庆市人民政府办公厅关于推动机关事业单位习惯过紧日子的通知》（渝府办发〔2024〕20号）等相关规章制度规定。</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三、各项目实施单位要严格按照批准的项目实施方案抓紧组织实施，经批复的项目，实施单位不得擅自变更项目实施方案，因客观原因确需调整项目建设内容的，必须按照渝北农发〔2024〕13号（附件</w:t>
      </w:r>
      <w:r>
        <w:rPr>
          <w:rFonts w:hint="eastAsia" w:ascii="Times New Roman" w:hAnsi="Times New Roman" w:eastAsia="方正仿宋_GBK" w:cs="Times New Roman"/>
          <w:color w:val="auto"/>
          <w:sz w:val="32"/>
          <w:szCs w:val="32"/>
          <w:highlight w:val="none"/>
          <w:lang w:val="en-US" w:eastAsia="zh-CN"/>
        </w:rPr>
        <w:t>9</w:t>
      </w:r>
      <w:r>
        <w:rPr>
          <w:rFonts w:hint="default" w:ascii="Times New Roman" w:hAnsi="Times New Roman" w:eastAsia="方正仿宋_GBK" w:cs="Times New Roman"/>
          <w:color w:val="auto"/>
          <w:sz w:val="32"/>
          <w:szCs w:val="32"/>
          <w:highlight w:val="none"/>
        </w:rPr>
        <w:t>）规定的项目实施变更程序执行。各项目实施单位要制定倒排计划、加快建设进度，加强项目工期、工程质量、施工安全的管理，务必于202</w:t>
      </w: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年12月</w:t>
      </w:r>
      <w:r>
        <w:rPr>
          <w:rFonts w:hint="default" w:ascii="Times New Roman" w:hAnsi="Times New Roman" w:eastAsia="方正仿宋_GBK" w:cs="Times New Roman"/>
          <w:color w:val="auto"/>
          <w:sz w:val="32"/>
          <w:szCs w:val="32"/>
          <w:highlight w:val="none"/>
          <w:lang w:val="en-US" w:eastAsia="zh-CN"/>
        </w:rPr>
        <w:t>31</w:t>
      </w:r>
      <w:r>
        <w:rPr>
          <w:rFonts w:hint="default" w:ascii="Times New Roman" w:hAnsi="Times New Roman" w:eastAsia="方正仿宋_GBK" w:cs="Times New Roman"/>
          <w:color w:val="auto"/>
          <w:sz w:val="32"/>
          <w:szCs w:val="32"/>
          <w:highlight w:val="none"/>
        </w:rPr>
        <w:t>日前保质保量完成建设任务</w:t>
      </w:r>
      <w:r>
        <w:rPr>
          <w:rFonts w:hint="default" w:ascii="Times New Roman" w:hAnsi="Times New Roman" w:eastAsia="方正仿宋_GBK" w:cs="Times New Roman"/>
          <w:color w:val="auto"/>
          <w:sz w:val="32"/>
          <w:szCs w:val="32"/>
          <w:highlight w:val="none"/>
          <w:lang w:eastAsia="zh-CN"/>
        </w:rPr>
        <w:t>（有特定完成时间要求的从其规定）</w:t>
      </w:r>
      <w:r>
        <w:rPr>
          <w:rFonts w:hint="default" w:ascii="Times New Roman" w:hAnsi="Times New Roman" w:eastAsia="方正仿宋_GBK" w:cs="Times New Roman"/>
          <w:color w:val="auto"/>
          <w:sz w:val="32"/>
          <w:szCs w:val="32"/>
          <w:highlight w:val="none"/>
        </w:rPr>
        <w:t>；要加强资金项目管理，按照本文附件所列项目名称设置项目资金明细账，实行专款明细账核算，加强账务管理，确保专款专用。</w:t>
      </w:r>
    </w:p>
    <w:p>
      <w:pPr>
        <w:pStyle w:val="2"/>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四、项目建设任务完成后，项目实施单位需提供以下竣工验收主要资料：验收申请文件（附项目建设实施工作总结）、项目申报（来源）文件、下达项目建设任务文件、项目实施方案、设计施工设施设备及生产资料采购等各类合同协议、建设施工过程中形成的各类文档资料、建设前中后图片对比资料、财务报账资料</w:t>
      </w:r>
      <w:r>
        <w:rPr>
          <w:rFonts w:hint="default" w:ascii="Times New Roman" w:hAnsi="Times New Roman" w:eastAsia="方正仿宋_GBK" w:cs="Times New Roman"/>
          <w:color w:val="auto"/>
          <w:sz w:val="32"/>
          <w:szCs w:val="32"/>
          <w:highlight w:val="none"/>
          <w:lang w:eastAsia="zh-CN"/>
        </w:rPr>
        <w:t>等</w:t>
      </w:r>
      <w:r>
        <w:rPr>
          <w:rFonts w:hint="default" w:ascii="Times New Roman" w:hAnsi="Times New Roman" w:eastAsia="方正仿宋_GBK" w:cs="Times New Roman"/>
          <w:color w:val="auto"/>
          <w:sz w:val="32"/>
          <w:szCs w:val="32"/>
          <w:highlight w:val="none"/>
        </w:rPr>
        <w:t>。财政补助资金50万元（含）以上的项目，须按相关规定实施项目审计或结算审核并出具报告。项目严格执行《自然资源部农业农村部国家林业和草原局关于严格耕地用途管制有关问题的通知》（自然资发〔2021〕166号）、《国务院办公厅关于坚决制止耕地</w:t>
      </w:r>
      <w:r>
        <w:rPr>
          <w:rFonts w:hint="eastAsia" w:ascii="方正仿宋_GBK" w:hAnsi="方正仿宋_GBK" w:eastAsia="方正仿宋_GBK" w:cs="方正仿宋_GBK"/>
          <w:color w:val="auto"/>
          <w:sz w:val="32"/>
          <w:szCs w:val="32"/>
          <w:highlight w:val="none"/>
        </w:rPr>
        <w:t>“非农化”</w:t>
      </w:r>
      <w:r>
        <w:rPr>
          <w:rFonts w:hint="default" w:ascii="Times New Roman" w:hAnsi="Times New Roman" w:eastAsia="方正仿宋_GBK" w:cs="Times New Roman"/>
          <w:color w:val="auto"/>
          <w:sz w:val="32"/>
          <w:szCs w:val="32"/>
          <w:highlight w:val="none"/>
        </w:rPr>
        <w:t>行为的通知》</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国办发明电〔2020〕24号</w:t>
      </w:r>
      <w:r>
        <w:rPr>
          <w:rFonts w:hint="default"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等耕地用途管控规定。</w:t>
      </w:r>
    </w:p>
    <w:p>
      <w:pPr>
        <w:pStyle w:val="2"/>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各镇（街）应对本辖区内区农业农村委下达的农业项目验收全覆盖。</w:t>
      </w:r>
      <w:r>
        <w:rPr>
          <w:rFonts w:hint="default" w:ascii="Times New Roman" w:hAnsi="Times New Roman" w:eastAsia="方正仿宋_GBK" w:cs="Times New Roman"/>
          <w:color w:val="auto"/>
          <w:sz w:val="32"/>
          <w:szCs w:val="32"/>
          <w:highlight w:val="none"/>
          <w:lang w:eastAsia="zh-CN"/>
        </w:rPr>
        <w:t>各镇（街）</w:t>
      </w:r>
      <w:r>
        <w:rPr>
          <w:rFonts w:hint="default" w:ascii="Times New Roman" w:hAnsi="Times New Roman" w:eastAsia="方正仿宋_GBK" w:cs="Times New Roman"/>
          <w:color w:val="auto"/>
          <w:sz w:val="32"/>
          <w:szCs w:val="32"/>
          <w:highlight w:val="none"/>
        </w:rPr>
        <w:t>验收合格后，向区农业农村委提出书面验收申请。财政补助资金额度在20万元（含）以上的，</w:t>
      </w:r>
      <w:r>
        <w:rPr>
          <w:rFonts w:hint="default" w:ascii="Times New Roman" w:hAnsi="Times New Roman" w:eastAsia="方正仿宋_GBK" w:cs="Times New Roman"/>
          <w:color w:val="auto"/>
          <w:sz w:val="32"/>
          <w:szCs w:val="32"/>
          <w:highlight w:val="none"/>
          <w:lang w:eastAsia="zh-CN"/>
        </w:rPr>
        <w:t>区农业农村委</w:t>
      </w:r>
      <w:r>
        <w:rPr>
          <w:rFonts w:hint="default" w:ascii="Times New Roman" w:hAnsi="Times New Roman" w:eastAsia="方正仿宋_GBK" w:cs="Times New Roman"/>
          <w:color w:val="auto"/>
          <w:sz w:val="32"/>
          <w:szCs w:val="32"/>
          <w:highlight w:val="none"/>
        </w:rPr>
        <w:t>项目归口科站（中心）全部进行验收；财政补助资金额度20万元以下的，</w:t>
      </w:r>
      <w:r>
        <w:rPr>
          <w:rFonts w:hint="default" w:ascii="Times New Roman" w:hAnsi="Times New Roman" w:eastAsia="方正仿宋_GBK" w:cs="Times New Roman"/>
          <w:color w:val="auto"/>
          <w:sz w:val="32"/>
          <w:szCs w:val="32"/>
          <w:highlight w:val="none"/>
          <w:lang w:eastAsia="zh-CN"/>
        </w:rPr>
        <w:t>区农业农村委</w:t>
      </w:r>
      <w:r>
        <w:rPr>
          <w:rFonts w:hint="default" w:ascii="Times New Roman" w:hAnsi="Times New Roman" w:eastAsia="方正仿宋_GBK" w:cs="Times New Roman"/>
          <w:color w:val="auto"/>
          <w:sz w:val="32"/>
          <w:szCs w:val="32"/>
          <w:highlight w:val="none"/>
        </w:rPr>
        <w:t>项目归口科站（中心）按照不低于20%的比例抽查验收。</w:t>
      </w:r>
    </w:p>
    <w:p>
      <w:pPr>
        <w:pStyle w:val="2"/>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五、自下达农业项目建设任务之日起3个月内，无正当理由未开工建设的，收回项目及资金，重新安排。在建项目在规定期限内未通过检查验收的，原则上不得申报新项目；对拒不整改或整改后仍达不到检查验收要求的，采取责令限期整改、暂停拨付项目资金、撤销项目等措施，项目资金按财政部门相关规定处理。对</w:t>
      </w:r>
      <w:r>
        <w:rPr>
          <w:rFonts w:hint="default" w:ascii="Times New Roman" w:hAnsi="Times New Roman" w:eastAsia="方正仿宋_GBK" w:cs="Times New Roman"/>
          <w:color w:val="auto"/>
          <w:sz w:val="32"/>
          <w:szCs w:val="32"/>
          <w:highlight w:val="none"/>
          <w:lang w:eastAsia="zh-CN"/>
        </w:rPr>
        <w:t>不按</w:t>
      </w:r>
      <w:r>
        <w:rPr>
          <w:rFonts w:hint="default" w:ascii="Times New Roman" w:hAnsi="Times New Roman" w:eastAsia="方正仿宋_GBK" w:cs="Times New Roman"/>
          <w:color w:val="auto"/>
          <w:sz w:val="32"/>
          <w:szCs w:val="32"/>
          <w:highlight w:val="none"/>
        </w:rPr>
        <w:t>批复内容建设</w:t>
      </w:r>
      <w:r>
        <w:rPr>
          <w:rFonts w:hint="default" w:ascii="Times New Roman" w:hAnsi="Times New Roman" w:eastAsia="方正仿宋_GBK" w:cs="Times New Roman"/>
          <w:color w:val="auto"/>
          <w:sz w:val="32"/>
          <w:szCs w:val="32"/>
          <w:highlight w:val="none"/>
          <w:lang w:eastAsia="zh-CN"/>
        </w:rPr>
        <w:t>的</w:t>
      </w:r>
      <w:r>
        <w:rPr>
          <w:rFonts w:hint="default" w:ascii="Times New Roman" w:hAnsi="Times New Roman" w:eastAsia="方正仿宋_GBK" w:cs="Times New Roman"/>
          <w:color w:val="auto"/>
          <w:sz w:val="32"/>
          <w:szCs w:val="32"/>
          <w:highlight w:val="none"/>
        </w:rPr>
        <w:t>，将根据情节轻重分别采取责令限期整改、约谈、撤销项目、停止下年度所在镇（街）项目安排等措施。对违规性质恶劣、情节严重的项目单位，向相关主管部门通报，列入信用体系黑名单。</w:t>
      </w:r>
    </w:p>
    <w:p>
      <w:pPr>
        <w:pStyle w:val="2"/>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六、农业项目实行工程质量责任追究制。各镇（街）压实项目实施单位对项目申报、建设实施、资金管理及建成后运行管理等主体责任。农业项目资金使用中涉及的设计、施工、监理、农业生产资料和设备供应等单位，对所提供产品质量和服务的合法性、合规性、真实性负责。</w:t>
      </w:r>
    </w:p>
    <w:p>
      <w:pPr>
        <w:keepNext w:val="0"/>
        <w:keepLines w:val="0"/>
        <w:pageBreakBefore w:val="0"/>
        <w:widowControl/>
        <w:kinsoku/>
        <w:wordWrap/>
        <w:overflowPunct/>
        <w:topLinePunct w:val="0"/>
        <w:autoSpaceDE/>
        <w:autoSpaceDN w:val="0"/>
        <w:bidi w:val="0"/>
        <w:adjustRightInd w:val="0"/>
        <w:snapToGrid w:val="0"/>
        <w:spacing w:line="560" w:lineRule="exact"/>
        <w:ind w:firstLine="640" w:firstLineChars="200"/>
        <w:textAlignment w:val="auto"/>
        <w:rPr>
          <w:rFonts w:hint="default" w:ascii="Times New Roman" w:hAnsi="Times New Roman" w:eastAsia="方正仿宋_GBK" w:cs="Times New Roman"/>
          <w:color w:val="auto"/>
          <w:sz w:val="32"/>
          <w:szCs w:val="32"/>
        </w:rPr>
      </w:pPr>
      <w:bookmarkStart w:id="0" w:name="_GoBack"/>
      <w:bookmarkEnd w:id="0"/>
    </w:p>
    <w:p>
      <w:pPr>
        <w:keepNext w:val="0"/>
        <w:keepLines w:val="0"/>
        <w:pageBreakBefore w:val="0"/>
        <w:widowControl/>
        <w:kinsoku/>
        <w:wordWrap/>
        <w:overflowPunct/>
        <w:topLinePunct w:val="0"/>
        <w:autoSpaceDE/>
        <w:autoSpaceDN w:val="0"/>
        <w:bidi w:val="0"/>
        <w:adjustRightInd w:val="0"/>
        <w:snapToGrid w:val="0"/>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rPr>
        <w:t>附件：</w:t>
      </w:r>
      <w:r>
        <w:rPr>
          <w:rFonts w:hint="default" w:ascii="Times New Roman" w:hAnsi="Times New Roman" w:eastAsia="方正仿宋_GBK" w:cs="Times New Roman"/>
          <w:color w:val="auto"/>
          <w:sz w:val="32"/>
          <w:szCs w:val="32"/>
          <w:highlight w:val="none"/>
        </w:rPr>
        <w:t xml:space="preserve">1. </w:t>
      </w:r>
      <w:r>
        <w:rPr>
          <w:rFonts w:hint="eastAsia" w:ascii="Times New Roman" w:hAnsi="Times New Roman" w:eastAsia="方正仿宋_GBK" w:cs="Times New Roman"/>
          <w:color w:val="auto"/>
          <w:sz w:val="32"/>
          <w:szCs w:val="32"/>
          <w:highlight w:val="none"/>
        </w:rPr>
        <w:t>渝北区2026年油菜生产实施方案</w:t>
      </w:r>
      <w:r>
        <w:rPr>
          <w:rFonts w:hint="default" w:ascii="Times New Roman" w:hAnsi="Times New Roman" w:eastAsia="方正仿宋_GBK" w:cs="Times New Roman"/>
          <w:color w:val="auto"/>
          <w:sz w:val="32"/>
          <w:szCs w:val="32"/>
          <w:highlight w:val="none"/>
        </w:rPr>
        <w:t xml:space="preserve">    </w:t>
      </w:r>
    </w:p>
    <w:p>
      <w:pPr>
        <w:keepNext w:val="0"/>
        <w:keepLines w:val="0"/>
        <w:pageBreakBefore w:val="0"/>
        <w:widowControl/>
        <w:kinsoku/>
        <w:wordWrap/>
        <w:overflowPunct/>
        <w:topLinePunct w:val="0"/>
        <w:autoSpaceDE/>
        <w:autoSpaceDN w:val="0"/>
        <w:bidi w:val="0"/>
        <w:adjustRightInd w:val="0"/>
        <w:snapToGrid w:val="0"/>
        <w:spacing w:line="560" w:lineRule="exact"/>
        <w:ind w:left="1916" w:leftChars="760" w:hanging="320" w:hangingChars="100"/>
        <w:textAlignment w:val="auto"/>
        <w:rPr>
          <w:rFonts w:hint="default" w:ascii="Times New Roman" w:hAnsi="Times New Roman" w:eastAsia="方正仿宋_GBK" w:cs="Times New Roman"/>
          <w:color w:val="auto"/>
          <w:spacing w:val="-20"/>
          <w:sz w:val="32"/>
          <w:szCs w:val="32"/>
          <w:highlight w:val="none"/>
        </w:rPr>
      </w:pPr>
      <w:r>
        <w:rPr>
          <w:rFonts w:hint="default" w:ascii="Times New Roman" w:hAnsi="Times New Roman" w:eastAsia="方正仿宋_GBK" w:cs="Times New Roman"/>
          <w:color w:val="auto"/>
          <w:sz w:val="32"/>
          <w:szCs w:val="32"/>
          <w:highlight w:val="none"/>
        </w:rPr>
        <w:t xml:space="preserve">2. </w:t>
      </w:r>
      <w:r>
        <w:rPr>
          <w:rFonts w:hint="eastAsia" w:ascii="Times New Roman" w:hAnsi="Times New Roman" w:eastAsia="方正仿宋_GBK" w:cs="Times New Roman"/>
          <w:color w:val="auto"/>
          <w:spacing w:val="-20"/>
          <w:sz w:val="32"/>
          <w:szCs w:val="32"/>
          <w:highlight w:val="none"/>
        </w:rPr>
        <w:t>2025年渝北区大豆玉米带状复合种植项目实施方案</w:t>
      </w:r>
    </w:p>
    <w:p>
      <w:pPr>
        <w:keepNext w:val="0"/>
        <w:keepLines w:val="0"/>
        <w:pageBreakBefore w:val="0"/>
        <w:widowControl/>
        <w:kinsoku/>
        <w:wordWrap/>
        <w:overflowPunct/>
        <w:topLinePunct w:val="0"/>
        <w:autoSpaceDE/>
        <w:autoSpaceDN w:val="0"/>
        <w:bidi w:val="0"/>
        <w:adjustRightInd w:val="0"/>
        <w:snapToGrid w:val="0"/>
        <w:spacing w:line="560" w:lineRule="exact"/>
        <w:ind w:left="1916" w:leftChars="760" w:hanging="320" w:hangingChars="100"/>
        <w:textAlignment w:val="auto"/>
        <w:rPr>
          <w:rFonts w:hint="default" w:ascii="Times New Roman" w:hAnsi="Times New Roman" w:eastAsia="方正仿宋_GBK" w:cs="Times New Roman"/>
          <w:color w:val="auto"/>
          <w:sz w:val="32"/>
          <w:szCs w:val="32"/>
          <w:highlight w:val="none"/>
        </w:rPr>
      </w:pPr>
      <w:r>
        <w:rPr>
          <w:rFonts w:hint="eastAsia" w:ascii="Times New Roman" w:hAnsi="Times New Roman" w:eastAsia="方正仿宋_GBK" w:cs="Times New Roman"/>
          <w:color w:val="auto"/>
          <w:sz w:val="32"/>
          <w:szCs w:val="32"/>
          <w:highlight w:val="none"/>
          <w:lang w:val="en-US" w:eastAsia="zh-CN"/>
        </w:rPr>
        <w:t>3</w:t>
      </w:r>
      <w:r>
        <w:rPr>
          <w:rFonts w:hint="default" w:ascii="Times New Roman" w:hAnsi="Times New Roman" w:eastAsia="方正仿宋_GBK" w:cs="Times New Roman"/>
          <w:color w:val="auto"/>
          <w:sz w:val="32"/>
          <w:szCs w:val="32"/>
          <w:highlight w:val="none"/>
        </w:rPr>
        <w:t xml:space="preserve">. </w:t>
      </w:r>
      <w:r>
        <w:rPr>
          <w:rFonts w:hint="eastAsia" w:ascii="Times New Roman" w:hAnsi="Times New Roman" w:eastAsia="方正仿宋_GBK" w:cs="Times New Roman"/>
          <w:color w:val="auto"/>
          <w:sz w:val="32"/>
          <w:szCs w:val="32"/>
          <w:highlight w:val="none"/>
        </w:rPr>
        <w:t>渝北区2025年耕地地力保护补贴工作实施方案</w:t>
      </w:r>
    </w:p>
    <w:p>
      <w:pPr>
        <w:keepNext w:val="0"/>
        <w:keepLines w:val="0"/>
        <w:pageBreakBefore w:val="0"/>
        <w:widowControl/>
        <w:kinsoku/>
        <w:wordWrap/>
        <w:overflowPunct/>
        <w:topLinePunct w:val="0"/>
        <w:autoSpaceDE/>
        <w:autoSpaceDN w:val="0"/>
        <w:bidi w:val="0"/>
        <w:adjustRightInd w:val="0"/>
        <w:snapToGrid w:val="0"/>
        <w:spacing w:line="560" w:lineRule="exact"/>
        <w:ind w:left="1916" w:leftChars="760" w:hanging="320" w:hangingChars="100"/>
        <w:textAlignment w:val="auto"/>
        <w:rPr>
          <w:rFonts w:hint="eastAsia" w:ascii="Times New Roman" w:hAnsi="Times New Roman" w:eastAsia="方正仿宋_GBK" w:cs="Times New Roman"/>
          <w:color w:val="auto"/>
          <w:spacing w:val="0"/>
          <w:w w:val="96"/>
          <w:sz w:val="32"/>
          <w:szCs w:val="32"/>
          <w:highlight w:val="none"/>
          <w:lang w:val="en-US" w:eastAsia="zh-CN"/>
        </w:rPr>
      </w:pPr>
      <w:r>
        <w:rPr>
          <w:rFonts w:hint="eastAsia" w:ascii="Times New Roman" w:hAnsi="Times New Roman"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 xml:space="preserve">. </w:t>
      </w:r>
      <w:r>
        <w:rPr>
          <w:rFonts w:hint="eastAsia" w:ascii="Times New Roman" w:hAnsi="Times New Roman" w:eastAsia="方正仿宋_GBK" w:cs="Times New Roman"/>
          <w:color w:val="auto"/>
          <w:spacing w:val="0"/>
          <w:w w:val="96"/>
          <w:sz w:val="32"/>
          <w:szCs w:val="32"/>
          <w:highlight w:val="none"/>
          <w:lang w:eastAsia="zh-CN"/>
        </w:rPr>
        <w:t>渝北区2024—2026年农机购置与应用补贴实施方案</w:t>
      </w:r>
    </w:p>
    <w:p>
      <w:pPr>
        <w:keepNext w:val="0"/>
        <w:keepLines w:val="0"/>
        <w:pageBreakBefore w:val="0"/>
        <w:widowControl/>
        <w:kinsoku/>
        <w:wordWrap/>
        <w:overflowPunct/>
        <w:topLinePunct w:val="0"/>
        <w:autoSpaceDE/>
        <w:autoSpaceDN w:val="0"/>
        <w:bidi w:val="0"/>
        <w:adjustRightInd w:val="0"/>
        <w:snapToGrid w:val="0"/>
        <w:spacing w:line="560" w:lineRule="exact"/>
        <w:ind w:left="1916" w:leftChars="760" w:hanging="320" w:hangingChars="100"/>
        <w:textAlignment w:val="auto"/>
        <w:rPr>
          <w:rFonts w:hint="default" w:ascii="Times New Roman" w:hAnsi="Times New Roman" w:eastAsia="方正仿宋_GBK" w:cs="Times New Roman"/>
          <w:color w:val="auto"/>
          <w:sz w:val="32"/>
          <w:szCs w:val="32"/>
          <w:highlight w:val="none"/>
        </w:rPr>
      </w:pPr>
      <w:r>
        <w:rPr>
          <w:rFonts w:hint="eastAsia"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color w:val="auto"/>
          <w:sz w:val="32"/>
          <w:szCs w:val="32"/>
          <w:highlight w:val="none"/>
        </w:rPr>
        <w:t xml:space="preserve">. </w:t>
      </w:r>
      <w:r>
        <w:rPr>
          <w:rFonts w:hint="eastAsia" w:ascii="Times New Roman" w:hAnsi="Times New Roman" w:eastAsia="方正仿宋_GBK" w:cs="Times New Roman"/>
          <w:color w:val="auto"/>
          <w:sz w:val="32"/>
          <w:szCs w:val="32"/>
          <w:highlight w:val="none"/>
        </w:rPr>
        <w:t>渝北区2025年农民合作社培育和家庭农场培育项目实施方案</w:t>
      </w:r>
    </w:p>
    <w:p>
      <w:pPr>
        <w:keepNext w:val="0"/>
        <w:keepLines w:val="0"/>
        <w:pageBreakBefore w:val="0"/>
        <w:widowControl/>
        <w:kinsoku/>
        <w:wordWrap/>
        <w:overflowPunct/>
        <w:topLinePunct w:val="0"/>
        <w:autoSpaceDE/>
        <w:autoSpaceDN w:val="0"/>
        <w:bidi w:val="0"/>
        <w:adjustRightInd w:val="0"/>
        <w:snapToGrid w:val="0"/>
        <w:spacing w:line="560" w:lineRule="exact"/>
        <w:ind w:left="1916" w:leftChars="760" w:hanging="320" w:hangingChars="100"/>
        <w:textAlignment w:val="auto"/>
        <w:rPr>
          <w:rFonts w:hint="default" w:ascii="Times New Roman" w:hAnsi="Times New Roman" w:eastAsia="方正仿宋_GBK" w:cs="Times New Roman"/>
          <w:color w:val="auto"/>
          <w:sz w:val="32"/>
          <w:szCs w:val="32"/>
          <w:highlight w:val="none"/>
        </w:rPr>
      </w:pPr>
      <w:r>
        <w:rPr>
          <w:rFonts w:hint="eastAsia" w:ascii="Times New Roman" w:hAnsi="Times New Roman"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rPr>
        <w:t xml:space="preserve">. </w:t>
      </w:r>
      <w:r>
        <w:rPr>
          <w:rFonts w:hint="eastAsia" w:ascii="Times New Roman" w:hAnsi="Times New Roman" w:eastAsia="方正仿宋_GBK" w:cs="Times New Roman"/>
          <w:color w:val="auto"/>
          <w:sz w:val="32"/>
          <w:szCs w:val="32"/>
          <w:highlight w:val="none"/>
        </w:rPr>
        <w:t>渝北区2025年粮油规模种植主体单产提升项目实施方案</w:t>
      </w:r>
    </w:p>
    <w:p>
      <w:pPr>
        <w:keepNext w:val="0"/>
        <w:keepLines w:val="0"/>
        <w:pageBreakBefore w:val="0"/>
        <w:widowControl/>
        <w:kinsoku/>
        <w:wordWrap/>
        <w:overflowPunct/>
        <w:topLinePunct w:val="0"/>
        <w:autoSpaceDE/>
        <w:autoSpaceDN w:val="0"/>
        <w:bidi w:val="0"/>
        <w:adjustRightInd w:val="0"/>
        <w:snapToGrid w:val="0"/>
        <w:spacing w:line="560" w:lineRule="exact"/>
        <w:ind w:left="1916" w:leftChars="760" w:hanging="320" w:hangingChars="100"/>
        <w:textAlignment w:val="auto"/>
        <w:rPr>
          <w:rFonts w:hint="eastAsia" w:ascii="Times New Roman" w:hAnsi="Times New Roman" w:eastAsia="方正仿宋_GBK" w:cs="Times New Roman"/>
          <w:color w:val="auto"/>
          <w:sz w:val="32"/>
          <w:szCs w:val="32"/>
          <w:highlight w:val="none"/>
        </w:rPr>
      </w:pPr>
      <w:r>
        <w:rPr>
          <w:rFonts w:hint="eastAsia" w:ascii="Times New Roman" w:hAnsi="Times New Roman" w:eastAsia="方正仿宋_GBK" w:cs="Times New Roman"/>
          <w:color w:val="auto"/>
          <w:sz w:val="32"/>
          <w:szCs w:val="32"/>
          <w:highlight w:val="none"/>
          <w:lang w:val="en-US" w:eastAsia="zh-CN"/>
        </w:rPr>
        <w:t>7</w:t>
      </w:r>
      <w:r>
        <w:rPr>
          <w:rFonts w:hint="default" w:ascii="Times New Roman" w:hAnsi="Times New Roman" w:eastAsia="方正仿宋_GBK" w:cs="Times New Roman"/>
          <w:color w:val="auto"/>
          <w:sz w:val="32"/>
          <w:szCs w:val="32"/>
          <w:highlight w:val="none"/>
        </w:rPr>
        <w:t xml:space="preserve">. </w:t>
      </w:r>
      <w:r>
        <w:rPr>
          <w:rFonts w:hint="eastAsia" w:ascii="Times New Roman" w:hAnsi="Times New Roman" w:eastAsia="方正仿宋_GBK" w:cs="Times New Roman"/>
          <w:color w:val="auto"/>
          <w:sz w:val="32"/>
          <w:szCs w:val="32"/>
          <w:highlight w:val="none"/>
        </w:rPr>
        <w:t>渝北区2025年地膜科学使用回收项目实施方案</w:t>
      </w:r>
    </w:p>
    <w:p>
      <w:pPr>
        <w:keepNext w:val="0"/>
        <w:keepLines w:val="0"/>
        <w:pageBreakBefore w:val="0"/>
        <w:widowControl/>
        <w:kinsoku/>
        <w:wordWrap/>
        <w:overflowPunct/>
        <w:topLinePunct w:val="0"/>
        <w:autoSpaceDE/>
        <w:autoSpaceDN w:val="0"/>
        <w:bidi w:val="0"/>
        <w:adjustRightInd w:val="0"/>
        <w:snapToGrid w:val="0"/>
        <w:spacing w:line="560" w:lineRule="exact"/>
        <w:ind w:left="1916" w:leftChars="760" w:hanging="320" w:hangingChars="100"/>
        <w:textAlignment w:val="auto"/>
        <w:rPr>
          <w:rFonts w:hint="eastAsia" w:ascii="Times New Roman" w:hAnsi="Times New Roman" w:eastAsia="方正仿宋_GBK" w:cs="Times New Roman"/>
          <w:color w:val="auto"/>
          <w:sz w:val="32"/>
          <w:szCs w:val="32"/>
          <w:highlight w:val="none"/>
        </w:rPr>
      </w:pPr>
      <w:r>
        <w:rPr>
          <w:rFonts w:hint="eastAsia" w:ascii="Times New Roman" w:hAnsi="Times New Roman" w:eastAsia="方正仿宋_GBK" w:cs="Times New Roman"/>
          <w:color w:val="auto"/>
          <w:sz w:val="32"/>
          <w:szCs w:val="32"/>
          <w:highlight w:val="none"/>
          <w:lang w:val="en-US" w:eastAsia="zh-CN"/>
        </w:rPr>
        <w:t>8</w:t>
      </w:r>
      <w:r>
        <w:rPr>
          <w:rFonts w:hint="default" w:ascii="Times New Roman" w:hAnsi="Times New Roman" w:eastAsia="方正仿宋_GBK" w:cs="Times New Roman"/>
          <w:color w:val="auto"/>
          <w:sz w:val="32"/>
          <w:szCs w:val="32"/>
          <w:highlight w:val="none"/>
        </w:rPr>
        <w:t xml:space="preserve">. </w:t>
      </w:r>
      <w:r>
        <w:rPr>
          <w:rFonts w:hint="eastAsia" w:ascii="Times New Roman" w:hAnsi="Times New Roman" w:eastAsia="方正仿宋_GBK" w:cs="Times New Roman"/>
          <w:color w:val="auto"/>
          <w:w w:val="96"/>
          <w:sz w:val="32"/>
          <w:szCs w:val="32"/>
          <w:highlight w:val="none"/>
        </w:rPr>
        <w:t>渝北区2025年中央动物防疫补助经费项目实施方案</w:t>
      </w:r>
      <w:r>
        <w:rPr>
          <w:rFonts w:hint="default" w:ascii="Times New Roman" w:hAnsi="Times New Roman" w:eastAsia="方正仿宋_GBK" w:cs="Times New Roman"/>
          <w:color w:val="auto"/>
          <w:sz w:val="32"/>
          <w:szCs w:val="32"/>
          <w:highlight w:val="none"/>
        </w:rPr>
        <w:t xml:space="preserve">      </w:t>
      </w:r>
    </w:p>
    <w:p>
      <w:pPr>
        <w:keepNext w:val="0"/>
        <w:keepLines w:val="0"/>
        <w:pageBreakBefore w:val="0"/>
        <w:widowControl/>
        <w:kinsoku/>
        <w:wordWrap/>
        <w:overflowPunct/>
        <w:topLinePunct w:val="0"/>
        <w:autoSpaceDE/>
        <w:autoSpaceDN w:val="0"/>
        <w:bidi w:val="0"/>
        <w:adjustRightInd w:val="0"/>
        <w:snapToGrid w:val="0"/>
        <w:spacing w:line="560" w:lineRule="exact"/>
        <w:ind w:left="1916" w:leftChars="760" w:hanging="320" w:hangingChars="100"/>
        <w:textAlignment w:val="auto"/>
        <w:rPr>
          <w:rFonts w:ascii="Times New Roman" w:hAnsi="Times New Roman" w:eastAsia="方正仿宋_GBK" w:cs="Times New Roman"/>
          <w:color w:val="auto"/>
          <w:sz w:val="32"/>
          <w:szCs w:val="32"/>
          <w:highlight w:val="none"/>
        </w:rPr>
      </w:pPr>
      <w:r>
        <w:rPr>
          <w:rFonts w:hint="eastAsia" w:ascii="Times New Roman" w:hAnsi="Times New Roman" w:eastAsia="方正仿宋_GBK" w:cs="Times New Roman"/>
          <w:color w:val="auto"/>
          <w:sz w:val="32"/>
          <w:szCs w:val="32"/>
          <w:highlight w:val="none"/>
          <w:lang w:val="en-US" w:eastAsia="zh-CN"/>
        </w:rPr>
        <w:t>9</w:t>
      </w:r>
      <w:r>
        <w:rPr>
          <w:rFonts w:hint="eastAsia" w:ascii="Times New Roman" w:hAnsi="Times New Roman" w:eastAsia="方正仿宋_GBK" w:cs="Times New Roman"/>
          <w:color w:val="auto"/>
          <w:sz w:val="32"/>
          <w:szCs w:val="32"/>
          <w:highlight w:val="none"/>
        </w:rPr>
        <w:t>.</w:t>
      </w:r>
      <w:r>
        <w:rPr>
          <w:rFonts w:hint="eastAsia" w:eastAsia="方正仿宋_GBK" w:cs="Times New Roman"/>
          <w:color w:val="auto"/>
          <w:sz w:val="32"/>
          <w:szCs w:val="32"/>
          <w:highlight w:val="none"/>
          <w:lang w:val="en-US" w:eastAsia="zh-CN"/>
        </w:rPr>
        <w:t xml:space="preserve"> </w:t>
      </w:r>
      <w:r>
        <w:rPr>
          <w:rFonts w:hint="eastAsia" w:ascii="Times New Roman" w:hAnsi="Times New Roman" w:eastAsia="方正仿宋_GBK" w:cs="Times New Roman"/>
          <w:color w:val="auto"/>
          <w:sz w:val="32"/>
          <w:szCs w:val="32"/>
          <w:highlight w:val="none"/>
        </w:rPr>
        <w:t>重庆市渝北区农业农村委员会关于印发《渝北区农业项目及资金管理办法（暂行）》的通知（渝北农发〔2024〕13号）</w:t>
      </w:r>
    </w:p>
    <w:p>
      <w:pPr>
        <w:widowControl/>
        <w:spacing w:line="540" w:lineRule="exact"/>
        <w:ind w:firstLine="640" w:firstLineChars="200"/>
        <w:rPr>
          <w:rFonts w:eastAsia="方正仿宋_GBK"/>
          <w:kern w:val="0"/>
          <w:sz w:val="32"/>
          <w:szCs w:val="32"/>
        </w:rPr>
      </w:pPr>
    </w:p>
    <w:p>
      <w:pPr>
        <w:widowControl/>
        <w:spacing w:line="540" w:lineRule="exact"/>
        <w:ind w:firstLine="640" w:firstLineChars="200"/>
        <w:rPr>
          <w:rFonts w:eastAsia="方正仿宋_GBK"/>
          <w:kern w:val="0"/>
          <w:sz w:val="32"/>
          <w:szCs w:val="32"/>
        </w:rPr>
      </w:pPr>
    </w:p>
    <w:p>
      <w:pPr>
        <w:widowControl/>
        <w:spacing w:line="540" w:lineRule="exact"/>
        <w:ind w:firstLine="640" w:firstLineChars="200"/>
        <w:rPr>
          <w:rFonts w:eastAsia="方正仿宋_GBK"/>
          <w:kern w:val="0"/>
          <w:sz w:val="32"/>
          <w:szCs w:val="32"/>
        </w:rPr>
      </w:pPr>
      <w:r>
        <w:rPr>
          <w:rFonts w:eastAsia="方正仿宋_GBK"/>
          <w:kern w:val="0"/>
          <w:sz w:val="32"/>
          <w:szCs w:val="32"/>
        </w:rPr>
        <w:t xml:space="preserve">                     重庆市渝北区农业农村委员会</w:t>
      </w:r>
    </w:p>
    <w:p>
      <w:pPr>
        <w:widowControl/>
        <w:spacing w:line="540" w:lineRule="exact"/>
        <w:ind w:firstLine="4800" w:firstLineChars="1500"/>
        <w:rPr>
          <w:rFonts w:eastAsia="方正仿宋_GBK"/>
          <w:kern w:val="0"/>
          <w:sz w:val="32"/>
          <w:szCs w:val="32"/>
        </w:rPr>
      </w:pPr>
      <w:r>
        <w:rPr>
          <w:rFonts w:eastAsia="方正仿宋_GBK"/>
          <w:kern w:val="0"/>
          <w:sz w:val="32"/>
          <w:szCs w:val="32"/>
        </w:rPr>
        <w:t>202</w:t>
      </w:r>
      <w:r>
        <w:rPr>
          <w:rFonts w:hint="eastAsia" w:eastAsia="方正仿宋_GBK"/>
          <w:kern w:val="0"/>
          <w:sz w:val="32"/>
          <w:szCs w:val="32"/>
          <w:lang w:val="en-US" w:eastAsia="zh-CN"/>
        </w:rPr>
        <w:t>5</w:t>
      </w:r>
      <w:r>
        <w:rPr>
          <w:rFonts w:eastAsia="方正仿宋_GBK"/>
          <w:kern w:val="0"/>
          <w:sz w:val="32"/>
          <w:szCs w:val="32"/>
        </w:rPr>
        <w:t>年</w:t>
      </w:r>
      <w:r>
        <w:rPr>
          <w:rFonts w:hint="eastAsia" w:eastAsia="方正仿宋_GBK"/>
          <w:kern w:val="0"/>
          <w:sz w:val="32"/>
          <w:szCs w:val="32"/>
          <w:lang w:val="en-US" w:eastAsia="zh-CN"/>
        </w:rPr>
        <w:t>9</w:t>
      </w:r>
      <w:r>
        <w:rPr>
          <w:rFonts w:eastAsia="方正仿宋_GBK"/>
          <w:kern w:val="0"/>
          <w:sz w:val="32"/>
          <w:szCs w:val="32"/>
        </w:rPr>
        <w:t>月</w:t>
      </w:r>
      <w:r>
        <w:rPr>
          <w:rFonts w:hint="eastAsia" w:eastAsia="方正仿宋_GBK"/>
          <w:kern w:val="0"/>
          <w:sz w:val="32"/>
          <w:szCs w:val="32"/>
          <w:lang w:val="en-US" w:eastAsia="zh-CN"/>
        </w:rPr>
        <w:t>16</w:t>
      </w:r>
      <w:r>
        <w:rPr>
          <w:rFonts w:eastAsia="方正仿宋_GBK"/>
          <w:kern w:val="0"/>
          <w:sz w:val="32"/>
          <w:szCs w:val="32"/>
        </w:rPr>
        <w:t>日</w:t>
      </w:r>
    </w:p>
    <w:p>
      <w:pPr>
        <w:pStyle w:val="17"/>
        <w:spacing w:before="0" w:after="0" w:line="600" w:lineRule="exact"/>
        <w:ind w:firstLine="320" w:firstLineChars="100"/>
        <w:jc w:val="both"/>
        <w:rPr>
          <w:rFonts w:hint="eastAsia" w:ascii="Times New Roman" w:hAnsi="Times New Roman" w:eastAsia="方正仿宋_GBK" w:cs="Times New Roman"/>
          <w:sz w:val="32"/>
          <w:lang w:eastAsia="zh-CN"/>
        </w:rPr>
      </w:pPr>
    </w:p>
    <w:p>
      <w:pPr>
        <w:pStyle w:val="17"/>
        <w:spacing w:before="0" w:after="0" w:line="600" w:lineRule="exact"/>
        <w:ind w:firstLine="320" w:firstLineChars="100"/>
        <w:jc w:val="both"/>
        <w:rPr>
          <w:rFonts w:hint="default" w:ascii="Times New Roman" w:hAnsi="Times New Roman" w:eastAsia="方正仿宋_GBK" w:cs="Times New Roman"/>
          <w:sz w:val="32"/>
          <w:lang w:eastAsia="zh-CN"/>
        </w:rPr>
      </w:pPr>
      <w:r>
        <w:rPr>
          <w:rFonts w:hint="eastAsia" w:ascii="Times New Roman" w:hAnsi="Times New Roman" w:eastAsia="方正仿宋_GBK" w:cs="Times New Roman"/>
          <w:sz w:val="32"/>
          <w:lang w:eastAsia="zh-CN"/>
        </w:rPr>
        <w:t>（此件公开发布）</w:t>
      </w:r>
    </w:p>
    <w:p>
      <w:pPr>
        <w:pStyle w:val="5"/>
      </w:pPr>
    </w:p>
    <w:p>
      <w:pPr>
        <w:shd w:val="clear" w:color="auto" w:fill="FFFFFF"/>
        <w:adjustRightInd w:val="0"/>
        <w:snapToGrid w:val="0"/>
        <w:spacing w:line="560" w:lineRule="exact"/>
        <w:jc w:val="left"/>
        <w:rPr>
          <w:rFonts w:hint="eastAsia" w:ascii="方正黑体_GBK" w:hAnsi="方正黑体_GBK" w:eastAsia="方正黑体_GBK" w:cs="方正黑体_GBK"/>
          <w:spacing w:val="-6"/>
          <w:sz w:val="32"/>
          <w:szCs w:val="32"/>
        </w:rPr>
        <w:sectPr>
          <w:headerReference r:id="rId3" w:type="default"/>
          <w:footerReference r:id="rId4" w:type="default"/>
          <w:pgSz w:w="11905" w:h="16838"/>
          <w:pgMar w:top="2098" w:right="1474" w:bottom="1984" w:left="1587" w:header="851" w:footer="992" w:gutter="0"/>
          <w:pgNumType w:fmt="decimal"/>
          <w:cols w:space="0" w:num="1"/>
          <w:rtlGutter w:val="0"/>
          <w:docGrid w:type="lines" w:linePitch="315" w:charSpace="0"/>
        </w:sectPr>
      </w:pPr>
    </w:p>
    <w:p>
      <w:pPr>
        <w:spacing w:line="460" w:lineRule="exact"/>
        <w:ind w:left="-105" w:leftChars="-50" w:right="-105" w:rightChars="-50"/>
        <w:rPr>
          <w:rFonts w:hint="eastAsia" w:ascii="方正仿宋_GBK" w:eastAsia="方正仿宋_GBK"/>
          <w:color w:val="auto"/>
        </w:rPr>
      </w:pPr>
    </w:p>
    <w:p>
      <w:pPr>
        <w:pStyle w:val="5"/>
        <w:rPr>
          <w:rFonts w:hint="default"/>
        </w:rPr>
      </w:pPr>
    </w:p>
    <w:p>
      <w:pPr>
        <w:pStyle w:val="4"/>
        <w:rPr>
          <w:rFonts w:hint="default"/>
        </w:rPr>
      </w:pPr>
    </w:p>
    <w:p>
      <w:pPr>
        <w:rPr>
          <w:rFonts w:hint="default"/>
        </w:rPr>
      </w:pPr>
    </w:p>
    <w:p>
      <w:pPr>
        <w:pStyle w:val="5"/>
        <w:rPr>
          <w:rFonts w:hint="default"/>
        </w:rPr>
      </w:pPr>
    </w:p>
    <w:p>
      <w:pPr>
        <w:pStyle w:val="4"/>
        <w:rPr>
          <w:rFonts w:hint="default"/>
        </w:rPr>
      </w:pPr>
    </w:p>
    <w:p>
      <w:pPr>
        <w:rPr>
          <w:rFonts w:hint="default"/>
        </w:rPr>
      </w:pPr>
    </w:p>
    <w:p>
      <w:pPr>
        <w:pStyle w:val="5"/>
        <w:rPr>
          <w:rFonts w:hint="default"/>
        </w:rPr>
      </w:pPr>
    </w:p>
    <w:p>
      <w:pPr>
        <w:pStyle w:val="4"/>
        <w:rPr>
          <w:rFonts w:hint="default"/>
        </w:rPr>
      </w:pPr>
    </w:p>
    <w:p>
      <w:pPr>
        <w:rPr>
          <w:rFonts w:hint="default"/>
        </w:rPr>
      </w:pPr>
    </w:p>
    <w:p>
      <w:pPr>
        <w:pStyle w:val="5"/>
        <w:rPr>
          <w:rFonts w:hint="default"/>
        </w:rPr>
      </w:pPr>
    </w:p>
    <w:p>
      <w:pPr>
        <w:pStyle w:val="4"/>
        <w:rPr>
          <w:rFonts w:hint="default"/>
        </w:rPr>
      </w:pPr>
    </w:p>
    <w:p>
      <w:pPr>
        <w:rPr>
          <w:rFonts w:hint="default"/>
        </w:rPr>
      </w:pPr>
    </w:p>
    <w:p>
      <w:pPr>
        <w:pStyle w:val="5"/>
        <w:rPr>
          <w:rFonts w:hint="default"/>
        </w:rPr>
      </w:pPr>
    </w:p>
    <w:p>
      <w:pPr>
        <w:pStyle w:val="4"/>
        <w:rPr>
          <w:rFonts w:hint="default"/>
        </w:rPr>
      </w:pPr>
    </w:p>
    <w:p>
      <w:pPr>
        <w:rPr>
          <w:rFonts w:hint="default"/>
        </w:rPr>
      </w:pPr>
    </w:p>
    <w:p>
      <w:pPr>
        <w:pStyle w:val="5"/>
        <w:rPr>
          <w:rFonts w:hint="default"/>
        </w:rPr>
      </w:pPr>
    </w:p>
    <w:p>
      <w:pPr>
        <w:pStyle w:val="4"/>
        <w:rPr>
          <w:rFonts w:hint="default"/>
        </w:rPr>
      </w:pPr>
    </w:p>
    <w:p>
      <w:pPr>
        <w:rPr>
          <w:rFonts w:hint="default"/>
        </w:rPr>
      </w:pPr>
    </w:p>
    <w:p>
      <w:pPr>
        <w:pStyle w:val="5"/>
        <w:rPr>
          <w:rFonts w:hint="default"/>
        </w:rPr>
      </w:pPr>
    </w:p>
    <w:p>
      <w:pPr>
        <w:pStyle w:val="4"/>
        <w:rPr>
          <w:rFonts w:hint="default"/>
        </w:rPr>
      </w:pPr>
    </w:p>
    <w:p>
      <w:pPr>
        <w:rPr>
          <w:rFonts w:hint="default"/>
        </w:rPr>
      </w:pPr>
    </w:p>
    <w:p>
      <w:pPr>
        <w:pStyle w:val="5"/>
        <w:rPr>
          <w:rFonts w:hint="default"/>
        </w:rPr>
      </w:pPr>
    </w:p>
    <w:p>
      <w:pPr>
        <w:pStyle w:val="4"/>
        <w:rPr>
          <w:rFonts w:hint="default"/>
        </w:rPr>
      </w:pPr>
    </w:p>
    <w:p>
      <w:pPr>
        <w:rPr>
          <w:rFonts w:hint="default"/>
        </w:rPr>
      </w:pPr>
    </w:p>
    <w:p>
      <w:pPr>
        <w:pStyle w:val="5"/>
        <w:rPr>
          <w:rFonts w:hint="default"/>
        </w:rPr>
      </w:pPr>
    </w:p>
    <w:p>
      <w:pPr>
        <w:pStyle w:val="4"/>
        <w:ind w:left="0" w:leftChars="0" w:firstLine="0" w:firstLineChars="0"/>
        <w:rPr>
          <w:rFonts w:hint="default"/>
        </w:rPr>
      </w:pPr>
    </w:p>
    <w:p>
      <w:pPr>
        <w:rPr>
          <w:rFonts w:hint="default"/>
        </w:rPr>
      </w:pPr>
    </w:p>
    <w:p>
      <w:pPr>
        <w:rPr>
          <w:rFonts w:hint="default"/>
        </w:rPr>
      </w:pPr>
    </w:p>
    <w:p>
      <w:pPr>
        <w:pBdr>
          <w:top w:val="single" w:color="auto" w:sz="4" w:space="1"/>
          <w:bottom w:val="single" w:color="auto" w:sz="4" w:space="1"/>
          <w:between w:val="single" w:color="auto" w:sz="4" w:space="1"/>
        </w:pBdr>
        <w:spacing w:line="560" w:lineRule="exact"/>
        <w:ind w:firstLine="280" w:firstLineChars="100"/>
        <w:rPr>
          <w:rFonts w:eastAsia="方正仿宋_GBK"/>
          <w:sz w:val="28"/>
          <w:szCs w:val="28"/>
        </w:rPr>
      </w:pPr>
      <w:r>
        <w:rPr>
          <w:rFonts w:eastAsia="方正仿宋_GBK"/>
          <w:sz w:val="28"/>
          <w:szCs w:val="28"/>
        </w:rPr>
        <w:t xml:space="preserve">重庆市渝北区农业农村委员会        </w:t>
      </w:r>
      <w:r>
        <w:rPr>
          <w:rFonts w:hint="eastAsia" w:eastAsia="方正仿宋_GBK"/>
          <w:sz w:val="28"/>
          <w:szCs w:val="28"/>
          <w:lang w:val="en-US" w:eastAsia="zh-CN"/>
        </w:rPr>
        <w:t xml:space="preserve">   </w:t>
      </w:r>
      <w:r>
        <w:rPr>
          <w:rFonts w:hint="eastAsia" w:eastAsia="方正仿宋_GBK"/>
          <w:sz w:val="28"/>
          <w:szCs w:val="28"/>
        </w:rPr>
        <w:t xml:space="preserve"> </w:t>
      </w:r>
      <w:r>
        <w:rPr>
          <w:rFonts w:eastAsia="方正仿宋_GBK"/>
          <w:sz w:val="28"/>
          <w:szCs w:val="28"/>
        </w:rPr>
        <w:t xml:space="preserve">  202</w:t>
      </w:r>
      <w:r>
        <w:rPr>
          <w:rFonts w:hint="eastAsia" w:eastAsia="方正仿宋_GBK"/>
          <w:sz w:val="28"/>
          <w:szCs w:val="28"/>
          <w:lang w:val="en-US" w:eastAsia="zh-CN"/>
        </w:rPr>
        <w:t>5</w:t>
      </w:r>
      <w:r>
        <w:rPr>
          <w:rFonts w:eastAsia="方正仿宋_GBK"/>
          <w:sz w:val="28"/>
          <w:szCs w:val="28"/>
        </w:rPr>
        <w:t>年</w:t>
      </w:r>
      <w:r>
        <w:rPr>
          <w:rFonts w:hint="eastAsia" w:eastAsia="方正仿宋_GBK"/>
          <w:sz w:val="28"/>
          <w:szCs w:val="28"/>
          <w:lang w:val="en-US" w:eastAsia="zh-CN"/>
        </w:rPr>
        <w:t>9</w:t>
      </w:r>
      <w:r>
        <w:rPr>
          <w:rFonts w:eastAsia="方正仿宋_GBK"/>
          <w:sz w:val="28"/>
          <w:szCs w:val="28"/>
        </w:rPr>
        <w:t>月</w:t>
      </w:r>
      <w:r>
        <w:rPr>
          <w:rFonts w:hint="eastAsia" w:eastAsia="方正仿宋_GBK"/>
          <w:sz w:val="28"/>
          <w:szCs w:val="28"/>
          <w:lang w:val="en-US" w:eastAsia="zh-CN"/>
        </w:rPr>
        <w:t>16</w:t>
      </w:r>
      <w:r>
        <w:rPr>
          <w:rFonts w:eastAsia="方正仿宋_GBK"/>
          <w:sz w:val="28"/>
          <w:szCs w:val="28"/>
        </w:rPr>
        <w:t>日印发</w:t>
      </w:r>
    </w:p>
    <w:sectPr>
      <w:headerReference r:id="rId5" w:type="default"/>
      <w:footerReference r:id="rId6" w:type="default"/>
      <w:pgSz w:w="11905" w:h="16838"/>
      <w:pgMar w:top="2098" w:right="1474" w:bottom="1984" w:left="1587" w:header="851" w:footer="992" w:gutter="0"/>
      <w:pgNumType w:fmt="decimal" w:start="6"/>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snapToGrid w:val="0"/>
                            <w:rPr>
                              <w:rFonts w:eastAsia="仿宋_GB2312"/>
                              <w:sz w:val="1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outside;mso-position-horizontal-relative:margin;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V+SdAAAAADAQAADwAAAAAAAAABACAAAAAiAAAAZHJzL2Rvd25yZXYueG1sUEsBAhQAFAAAAAgA&#10;h07iQMHrxoD0AQAAwgMAAA4AAAAAAAAAAQAgAAAAHwEAAGRycy9lMm9Eb2MueG1sUEsFBgAAAAAG&#10;AAYAWQEAAIUFAAAAAA==&#10;">
              <v:fill on="f" focussize="0,0"/>
              <v:stroke on="f"/>
              <v:imagedata o:title=""/>
              <o:lock v:ext="edit" aspectratio="f"/>
              <v:textbox inset="0mm,0mm,0mm,0mm" style="mso-fit-shape-to-text:t;">
                <w:txbxContent>
                  <w:p>
                    <w:pPr>
                      <w:snapToGrid w:val="0"/>
                      <w:rPr>
                        <w:rFonts w:eastAsia="仿宋_GB2312"/>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7</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7</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14935" cy="131445"/>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snapToGrid w:val="0"/>
                            <w:rPr>
                              <w:rFonts w:eastAsia="仿宋_GB2312"/>
                              <w:sz w:val="18"/>
                            </w:rPr>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outside;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Q+V+SdAAAAADAQAADwAAAAAAAAABACAAAAAiAAAAZHJzL2Rvd25yZXYueG1sUEsBAhQAFAAAAAgA&#10;h07iQDjh/nn0AQAAwgMAAA4AAAAAAAAAAQAgAAAAHwEAAGRycy9lMm9Eb2MueG1sUEsFBgAAAAAG&#10;AAYAWQEAAIUFAAAAAA==&#10;">
              <v:fill on="f" focussize="0,0"/>
              <v:stroke on="f"/>
              <v:imagedata o:title=""/>
              <o:lock v:ext="edit" aspectratio="f"/>
              <v:textbox inset="0mm,0mm,0mm,0mm" style="mso-fit-shape-to-text:t;">
                <w:txbxContent>
                  <w:p>
                    <w:pPr>
                      <w:snapToGrid w:val="0"/>
                      <w:rPr>
                        <w:rFonts w:eastAsia="仿宋_GB2312"/>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wODYyZGQyNjVlY2IzZTRkMjhhYzBmZTlkZGYwM2EifQ=="/>
  </w:docVars>
  <w:rsids>
    <w:rsidRoot w:val="360A7BE0"/>
    <w:rsid w:val="00270BE1"/>
    <w:rsid w:val="003F5FE4"/>
    <w:rsid w:val="00AB1812"/>
    <w:rsid w:val="00BD78D8"/>
    <w:rsid w:val="00C85F20"/>
    <w:rsid w:val="00DF4030"/>
    <w:rsid w:val="0195029B"/>
    <w:rsid w:val="03FB485E"/>
    <w:rsid w:val="04E179F6"/>
    <w:rsid w:val="04FC263C"/>
    <w:rsid w:val="0506170D"/>
    <w:rsid w:val="056B7658"/>
    <w:rsid w:val="05A012C8"/>
    <w:rsid w:val="05D830A9"/>
    <w:rsid w:val="05E85116"/>
    <w:rsid w:val="065344DE"/>
    <w:rsid w:val="06AB60C8"/>
    <w:rsid w:val="06CA5961"/>
    <w:rsid w:val="071566BE"/>
    <w:rsid w:val="08031F33"/>
    <w:rsid w:val="087E15BA"/>
    <w:rsid w:val="089F066D"/>
    <w:rsid w:val="098B3F8E"/>
    <w:rsid w:val="09D75426"/>
    <w:rsid w:val="09F14739"/>
    <w:rsid w:val="0A9F1D85"/>
    <w:rsid w:val="0AC260D6"/>
    <w:rsid w:val="0B941820"/>
    <w:rsid w:val="0BC34CFF"/>
    <w:rsid w:val="0C5C53D6"/>
    <w:rsid w:val="0CE2480D"/>
    <w:rsid w:val="0D0F69F2"/>
    <w:rsid w:val="0DAB10A3"/>
    <w:rsid w:val="10294501"/>
    <w:rsid w:val="106E103E"/>
    <w:rsid w:val="111B02EE"/>
    <w:rsid w:val="11C444E1"/>
    <w:rsid w:val="120B3EBE"/>
    <w:rsid w:val="123F000C"/>
    <w:rsid w:val="12C14EC5"/>
    <w:rsid w:val="14C36CD2"/>
    <w:rsid w:val="156C0A02"/>
    <w:rsid w:val="173C2D6C"/>
    <w:rsid w:val="17571954"/>
    <w:rsid w:val="17A368DA"/>
    <w:rsid w:val="17D102D3"/>
    <w:rsid w:val="18626802"/>
    <w:rsid w:val="18697B91"/>
    <w:rsid w:val="1997072D"/>
    <w:rsid w:val="19FB70C4"/>
    <w:rsid w:val="1A0E09F0"/>
    <w:rsid w:val="1A204BC7"/>
    <w:rsid w:val="1ADC289C"/>
    <w:rsid w:val="1B544B28"/>
    <w:rsid w:val="1C1D316C"/>
    <w:rsid w:val="1C39766F"/>
    <w:rsid w:val="1C715266"/>
    <w:rsid w:val="1C9378D2"/>
    <w:rsid w:val="1CF02BDE"/>
    <w:rsid w:val="1D2808EC"/>
    <w:rsid w:val="1D326C9F"/>
    <w:rsid w:val="1DA17DCD"/>
    <w:rsid w:val="1DFC6E4B"/>
    <w:rsid w:val="1E960840"/>
    <w:rsid w:val="1EB340DE"/>
    <w:rsid w:val="1EE605C0"/>
    <w:rsid w:val="1F371F44"/>
    <w:rsid w:val="1F5A3A94"/>
    <w:rsid w:val="1FA94D17"/>
    <w:rsid w:val="1FEC297E"/>
    <w:rsid w:val="20EC135F"/>
    <w:rsid w:val="20EF25AF"/>
    <w:rsid w:val="210B5C89"/>
    <w:rsid w:val="213845A4"/>
    <w:rsid w:val="2176087B"/>
    <w:rsid w:val="21964F05"/>
    <w:rsid w:val="21F93D33"/>
    <w:rsid w:val="222866C7"/>
    <w:rsid w:val="228B3D6E"/>
    <w:rsid w:val="229D0C46"/>
    <w:rsid w:val="22EF3388"/>
    <w:rsid w:val="23A67B69"/>
    <w:rsid w:val="24173588"/>
    <w:rsid w:val="243A0633"/>
    <w:rsid w:val="2446347C"/>
    <w:rsid w:val="24C529FC"/>
    <w:rsid w:val="254C6870"/>
    <w:rsid w:val="25C70375"/>
    <w:rsid w:val="264958B7"/>
    <w:rsid w:val="266100F9"/>
    <w:rsid w:val="26867B60"/>
    <w:rsid w:val="26976211"/>
    <w:rsid w:val="26AA5F44"/>
    <w:rsid w:val="26EC030B"/>
    <w:rsid w:val="27054585"/>
    <w:rsid w:val="27482DD7"/>
    <w:rsid w:val="28357A8F"/>
    <w:rsid w:val="292024ED"/>
    <w:rsid w:val="29B03871"/>
    <w:rsid w:val="2A691C72"/>
    <w:rsid w:val="2B2717FD"/>
    <w:rsid w:val="2B361B54"/>
    <w:rsid w:val="2B624CD3"/>
    <w:rsid w:val="2BA016C4"/>
    <w:rsid w:val="2C095DF9"/>
    <w:rsid w:val="2C846A0A"/>
    <w:rsid w:val="2CF445D2"/>
    <w:rsid w:val="2CFA4E04"/>
    <w:rsid w:val="2D0B7011"/>
    <w:rsid w:val="2D1660E1"/>
    <w:rsid w:val="2D4A7B39"/>
    <w:rsid w:val="2DC45B3D"/>
    <w:rsid w:val="2EE144CD"/>
    <w:rsid w:val="30142680"/>
    <w:rsid w:val="30412D3E"/>
    <w:rsid w:val="309D2676"/>
    <w:rsid w:val="30D616E4"/>
    <w:rsid w:val="30FD4EC2"/>
    <w:rsid w:val="31CF685F"/>
    <w:rsid w:val="322C5A5F"/>
    <w:rsid w:val="32425283"/>
    <w:rsid w:val="32544FB6"/>
    <w:rsid w:val="325F36E4"/>
    <w:rsid w:val="32BF5B9B"/>
    <w:rsid w:val="32C959A4"/>
    <w:rsid w:val="337771AE"/>
    <w:rsid w:val="341113B0"/>
    <w:rsid w:val="34363C00"/>
    <w:rsid w:val="35503915"/>
    <w:rsid w:val="360A7BE0"/>
    <w:rsid w:val="361A2073"/>
    <w:rsid w:val="36513BD6"/>
    <w:rsid w:val="36F40B16"/>
    <w:rsid w:val="370451FC"/>
    <w:rsid w:val="372C02AF"/>
    <w:rsid w:val="3828316D"/>
    <w:rsid w:val="386C1E98"/>
    <w:rsid w:val="38956ACF"/>
    <w:rsid w:val="3A63223A"/>
    <w:rsid w:val="3AA12D62"/>
    <w:rsid w:val="3B7B1805"/>
    <w:rsid w:val="3BF0562E"/>
    <w:rsid w:val="3C395948"/>
    <w:rsid w:val="3C642299"/>
    <w:rsid w:val="3CB665CD"/>
    <w:rsid w:val="3CF950D8"/>
    <w:rsid w:val="3D1617E6"/>
    <w:rsid w:val="3DC01751"/>
    <w:rsid w:val="3DDB1CC3"/>
    <w:rsid w:val="3E18158D"/>
    <w:rsid w:val="3EC244C3"/>
    <w:rsid w:val="3FB83870"/>
    <w:rsid w:val="40925627"/>
    <w:rsid w:val="40B21825"/>
    <w:rsid w:val="41154183"/>
    <w:rsid w:val="41966664"/>
    <w:rsid w:val="42E576A9"/>
    <w:rsid w:val="42F9198D"/>
    <w:rsid w:val="43E72D99"/>
    <w:rsid w:val="44006D4C"/>
    <w:rsid w:val="455455A1"/>
    <w:rsid w:val="456A4DC4"/>
    <w:rsid w:val="45C73FC5"/>
    <w:rsid w:val="46780E1B"/>
    <w:rsid w:val="46D63D94"/>
    <w:rsid w:val="472B2331"/>
    <w:rsid w:val="47665118"/>
    <w:rsid w:val="477737C9"/>
    <w:rsid w:val="48777904"/>
    <w:rsid w:val="49DE368B"/>
    <w:rsid w:val="49E54A1A"/>
    <w:rsid w:val="4B294DDA"/>
    <w:rsid w:val="4B335C59"/>
    <w:rsid w:val="4B6B53F2"/>
    <w:rsid w:val="4BB54D3A"/>
    <w:rsid w:val="4BD04DF8"/>
    <w:rsid w:val="4BDC3BFA"/>
    <w:rsid w:val="4C3103EA"/>
    <w:rsid w:val="4C5F34F9"/>
    <w:rsid w:val="4C982217"/>
    <w:rsid w:val="4CAB2880"/>
    <w:rsid w:val="4CC717FA"/>
    <w:rsid w:val="4D257B59"/>
    <w:rsid w:val="4D4E6D7A"/>
    <w:rsid w:val="4D603D38"/>
    <w:rsid w:val="4DD0778F"/>
    <w:rsid w:val="4DFE42FC"/>
    <w:rsid w:val="4E5531A0"/>
    <w:rsid w:val="4EFB6A8D"/>
    <w:rsid w:val="4EFF657E"/>
    <w:rsid w:val="4FA03191"/>
    <w:rsid w:val="4FB15F87"/>
    <w:rsid w:val="5012408F"/>
    <w:rsid w:val="50466608"/>
    <w:rsid w:val="509251CF"/>
    <w:rsid w:val="51002139"/>
    <w:rsid w:val="515B3813"/>
    <w:rsid w:val="51BD44CE"/>
    <w:rsid w:val="51D13AD5"/>
    <w:rsid w:val="51E657D3"/>
    <w:rsid w:val="51FF3899"/>
    <w:rsid w:val="5279683F"/>
    <w:rsid w:val="53AC0356"/>
    <w:rsid w:val="53C51418"/>
    <w:rsid w:val="5468644B"/>
    <w:rsid w:val="55164621"/>
    <w:rsid w:val="55202DAA"/>
    <w:rsid w:val="55CB6D15"/>
    <w:rsid w:val="55F97129"/>
    <w:rsid w:val="56114DE8"/>
    <w:rsid w:val="56156687"/>
    <w:rsid w:val="56F435BE"/>
    <w:rsid w:val="570F1328"/>
    <w:rsid w:val="574014E1"/>
    <w:rsid w:val="58B832E1"/>
    <w:rsid w:val="59951B55"/>
    <w:rsid w:val="59EF5441"/>
    <w:rsid w:val="59FE7432"/>
    <w:rsid w:val="5A36306F"/>
    <w:rsid w:val="5B7E4CCE"/>
    <w:rsid w:val="5C8B76A2"/>
    <w:rsid w:val="5D2673CB"/>
    <w:rsid w:val="5EC269CB"/>
    <w:rsid w:val="5EE60DC1"/>
    <w:rsid w:val="602F6597"/>
    <w:rsid w:val="610D12F8"/>
    <w:rsid w:val="624118FD"/>
    <w:rsid w:val="63147CC6"/>
    <w:rsid w:val="63302D52"/>
    <w:rsid w:val="64267CB1"/>
    <w:rsid w:val="65481D44"/>
    <w:rsid w:val="65660CAD"/>
    <w:rsid w:val="662A7F2C"/>
    <w:rsid w:val="67C9107F"/>
    <w:rsid w:val="683A01CF"/>
    <w:rsid w:val="689478DF"/>
    <w:rsid w:val="698536CB"/>
    <w:rsid w:val="69C02956"/>
    <w:rsid w:val="6A6E5F0E"/>
    <w:rsid w:val="6A94006A"/>
    <w:rsid w:val="6ADA2580"/>
    <w:rsid w:val="6B082B21"/>
    <w:rsid w:val="6B2036AC"/>
    <w:rsid w:val="6BA22313"/>
    <w:rsid w:val="6C4C04D0"/>
    <w:rsid w:val="6C6843F4"/>
    <w:rsid w:val="6C895281"/>
    <w:rsid w:val="6D062D75"/>
    <w:rsid w:val="6D4029B8"/>
    <w:rsid w:val="6DF826BE"/>
    <w:rsid w:val="6E1A6AD8"/>
    <w:rsid w:val="6F2D283B"/>
    <w:rsid w:val="6FBC771B"/>
    <w:rsid w:val="700C2451"/>
    <w:rsid w:val="706978A3"/>
    <w:rsid w:val="7086127D"/>
    <w:rsid w:val="70EC5DDE"/>
    <w:rsid w:val="71176D8E"/>
    <w:rsid w:val="71C64881"/>
    <w:rsid w:val="72AE6533"/>
    <w:rsid w:val="733D0057"/>
    <w:rsid w:val="737708C2"/>
    <w:rsid w:val="73A82490"/>
    <w:rsid w:val="73C6500C"/>
    <w:rsid w:val="73CD1EF7"/>
    <w:rsid w:val="73EF00BF"/>
    <w:rsid w:val="74B86703"/>
    <w:rsid w:val="74CB0B2C"/>
    <w:rsid w:val="74E514C2"/>
    <w:rsid w:val="74ED2AB2"/>
    <w:rsid w:val="75646EFD"/>
    <w:rsid w:val="75881AAA"/>
    <w:rsid w:val="761756AB"/>
    <w:rsid w:val="76AF3B36"/>
    <w:rsid w:val="774331E9"/>
    <w:rsid w:val="77FA7033"/>
    <w:rsid w:val="7806665C"/>
    <w:rsid w:val="785901FD"/>
    <w:rsid w:val="786526F2"/>
    <w:rsid w:val="786B1CDE"/>
    <w:rsid w:val="789B282E"/>
    <w:rsid w:val="78B13B95"/>
    <w:rsid w:val="79711576"/>
    <w:rsid w:val="7AB12572"/>
    <w:rsid w:val="7B2E5971"/>
    <w:rsid w:val="7B493D5E"/>
    <w:rsid w:val="7B5829EE"/>
    <w:rsid w:val="7B7B492E"/>
    <w:rsid w:val="7C8518AA"/>
    <w:rsid w:val="7D60202E"/>
    <w:rsid w:val="7D7358BD"/>
    <w:rsid w:val="7E0429B9"/>
    <w:rsid w:val="7E412630"/>
    <w:rsid w:val="7E8E6727"/>
    <w:rsid w:val="7EF40C80"/>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index 8"/>
    <w:basedOn w:val="1"/>
    <w:next w:val="1"/>
    <w:unhideWhenUsed/>
    <w:qFormat/>
    <w:uiPriority w:val="99"/>
    <w:pPr>
      <w:ind w:left="1400" w:leftChars="1400"/>
    </w:pPr>
  </w:style>
  <w:style w:type="paragraph" w:styleId="4">
    <w:name w:val="index 6"/>
    <w:basedOn w:val="1"/>
    <w:next w:val="1"/>
    <w:qFormat/>
    <w:uiPriority w:val="0"/>
    <w:pPr>
      <w:ind w:left="2100"/>
    </w:pPr>
  </w:style>
  <w:style w:type="paragraph" w:styleId="5">
    <w:name w:val="Body Text"/>
    <w:basedOn w:val="1"/>
    <w:next w:val="4"/>
    <w:qFormat/>
    <w:uiPriority w:val="0"/>
    <w:pPr>
      <w:spacing w:line="600" w:lineRule="exact"/>
    </w:pPr>
    <w:rPr>
      <w:rFonts w:eastAsia="方正小标宋_GBK"/>
      <w:sz w:val="44"/>
    </w:rPr>
  </w:style>
  <w:style w:type="paragraph" w:styleId="6">
    <w:name w:val="Plain Text"/>
    <w:basedOn w:val="1"/>
    <w:uiPriority w:val="0"/>
    <w:rPr>
      <w:rFonts w:ascii="宋体" w:hAnsi="Courier New" w:cs="Courier New"/>
      <w:szCs w:val="21"/>
    </w:rPr>
  </w:style>
  <w:style w:type="paragraph" w:styleId="7">
    <w:name w:val="Date"/>
    <w:basedOn w:val="1"/>
    <w:next w:val="1"/>
    <w:qFormat/>
    <w:uiPriority w:val="0"/>
    <w:pPr>
      <w:ind w:left="100" w:leftChars="2500"/>
    </w:pPr>
    <w:rPr>
      <w:rFonts w:ascii="仿宋_GB2312" w:eastAsia="仿宋_GB2312"/>
      <w:sz w:val="32"/>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next w:val="3"/>
    <w:qFormat/>
    <w:uiPriority w:val="0"/>
    <w:pPr>
      <w:widowControl/>
      <w:spacing w:before="100" w:beforeAutospacing="1" w:after="100" w:afterAutospacing="1"/>
      <w:jc w:val="left"/>
    </w:pPr>
    <w:rPr>
      <w:rFonts w:ascii="宋体" w:hAnsi="宋体"/>
      <w:color w:val="000000"/>
      <w:kern w:val="0"/>
      <w:sz w:val="24"/>
    </w:rPr>
  </w:style>
  <w:style w:type="character" w:styleId="12">
    <w:name w:val="Strong"/>
    <w:qFormat/>
    <w:uiPriority w:val="22"/>
    <w:rPr>
      <w:b/>
      <w:bCs/>
    </w:rPr>
  </w:style>
  <w:style w:type="paragraph" w:customStyle="1" w:styleId="13">
    <w:name w:val="索引 51"/>
    <w:basedOn w:val="1"/>
    <w:next w:val="1"/>
    <w:qFormat/>
    <w:uiPriority w:val="0"/>
    <w:pPr>
      <w:ind w:left="1680"/>
    </w:pPr>
  </w:style>
  <w:style w:type="paragraph" w:customStyle="1" w:styleId="14">
    <w:name w:val="样式1"/>
    <w:basedOn w:val="1"/>
    <w:qFormat/>
    <w:uiPriority w:val="0"/>
    <w:pPr>
      <w:spacing w:line="560" w:lineRule="exact"/>
      <w:ind w:firstLine="420" w:firstLineChars="200"/>
    </w:pPr>
    <w:rPr>
      <w:rFonts w:ascii="Calibri" w:hAnsi="Calibri" w:eastAsia="方正仿宋_GBK"/>
      <w:sz w:val="32"/>
    </w:rPr>
  </w:style>
  <w:style w:type="paragraph" w:customStyle="1" w:styleId="15">
    <w:name w:val="p0"/>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16">
    <w:name w:val="western"/>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17">
    <w:name w:val="Normal_0"/>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3502</Words>
  <Characters>3719</Characters>
  <Lines>37</Lines>
  <Paragraphs>10</Paragraphs>
  <TotalTime>3</TotalTime>
  <ScaleCrop>false</ScaleCrop>
  <LinksUpToDate>false</LinksUpToDate>
  <CharactersWithSpaces>3768</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2024-09-15T02:13:00Z</dcterms:created>
  <dc:creator>梦星魂</dc:creator>
  <cp:lastModifiedBy>Administrator</cp:lastModifiedBy>
  <cp:lastPrinted>2024-08-08T06:29:00Z</cp:lastPrinted>
  <dcterms:modified xsi:type="dcterms:W3CDTF">2025-09-17T00:44:05Z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D9B3F265AFEF468F9F0AE88D334C63E5_13</vt:lpwstr>
  </property>
  <property fmtid="{D5CDD505-2E9C-101B-9397-08002B2CF9AE}" pid="4" name="KSOTemplateDocerSaveRecord">
    <vt:lpwstr>eyJoZGlkIjoiZjE0ZTU4OTc4ZmY3ZGQ4MWIyZmI2MDUxMDU5MWU4ODYiLCJ1c2VySWQiOiI2MTk2MDgwNDgifQ==</vt:lpwstr>
  </property>
</Properties>
</file>